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附件：</w:t>
      </w:r>
      <w:bookmarkStart w:id="0" w:name="_GoBack"/>
      <w:bookmarkEnd w:id="0"/>
    </w:p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2</w:t>
      </w:r>
      <w:r>
        <w:rPr>
          <w:rFonts w:hint="eastAsia"/>
          <w:b/>
          <w:bCs/>
          <w:sz w:val="30"/>
          <w:szCs w:val="30"/>
        </w:rPr>
        <w:t>022年度</w:t>
      </w:r>
      <w:r>
        <w:rPr>
          <w:rFonts w:hint="eastAsia"/>
          <w:b/>
          <w:bCs/>
          <w:sz w:val="30"/>
          <w:szCs w:val="30"/>
          <w:lang w:eastAsia="zh-CN"/>
        </w:rPr>
        <w:t>苏州市</w:t>
      </w:r>
      <w:r>
        <w:rPr>
          <w:rFonts w:hint="eastAsia"/>
          <w:b/>
          <w:bCs/>
          <w:sz w:val="30"/>
          <w:szCs w:val="30"/>
        </w:rPr>
        <w:t>造价咨询成果质量“双随机”抽查</w:t>
      </w: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部分企业存在的主要</w:t>
      </w:r>
      <w:r>
        <w:rPr>
          <w:rFonts w:hint="eastAsia"/>
          <w:b/>
          <w:bCs/>
          <w:sz w:val="30"/>
          <w:szCs w:val="30"/>
        </w:rPr>
        <w:t>问题</w:t>
      </w:r>
    </w:p>
    <w:tbl>
      <w:tblPr>
        <w:tblStyle w:val="2"/>
        <w:tblpPr w:leftFromText="180" w:rightFromText="180" w:vertAnchor="text" w:horzAnchor="page" w:tblpXSpec="center" w:tblpY="624"/>
        <w:tblOverlap w:val="never"/>
        <w:tblW w:w="101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3195"/>
        <w:gridCol w:w="61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19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b/>
                <w:bCs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咨询成果质量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存在的主要问题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江苏钇创项目管理咨询有限公司</w:t>
            </w:r>
          </w:p>
        </w:tc>
        <w:tc>
          <w:tcPr>
            <w:tcW w:w="6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无工程量计算书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大型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机械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进出场多计管理费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利润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材料需询价无询价记录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脚手架无项目特征描写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接线盒开关盒描述不详实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土建工程中土方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达到大型土石方标准但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未按大型土石方计价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送桩工程量计算错误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静力压桩图纸无依据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土方外运距离无依据、土方回填数量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明显有误；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电焊条价格错误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挖掘机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进退场未计取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文明工地增加费无依据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试桩图纸不详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无询价记录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无清单编制说明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桩基工程中接桩无特征描述，桩基工程中桩顶标高-2.45米未体现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苏州正源项目管理有限公司</w:t>
            </w:r>
          </w:p>
        </w:tc>
        <w:tc>
          <w:tcPr>
            <w:tcW w:w="6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计价程序错误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原发承包合同约定不明确，结算时未经相关补充协议或重大问题会商会议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工期、质量咨询报告中应作说明未作说明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无审核范围、无具体核减原因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无签发人签字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室外水电错按土建三类取费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消防工程类别计取有误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土方工程量余方弃置计算有误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安装、市政工程量计算底稿无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喷淋系统调试组价工程量计算有误，部分喷淋管未计管网水冲洗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柴油、水、电单价计取有误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安装措施费计取有误（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增加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夜间施工、住宅分户验收费）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大型机械进退场费不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应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计管理费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利润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报告中大型土石方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工程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扬尘污染防治增加费、规费描述有误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无询价记录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无清单编制说明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室外道路，沥青砼清单项目任意合并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室外水电，电缆井项目特征未描述规格做法等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苏州建筑工程监理有限公司</w:t>
            </w:r>
          </w:p>
        </w:tc>
        <w:tc>
          <w:tcPr>
            <w:tcW w:w="6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抽检项目均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无招标文件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答疑文件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不完整；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无计算书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无清单、控制价编制说明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询价记录不完整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工程量计算有误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组价与项目特征描述不一致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围护、桩基省标化一星计算错误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报告封面、扉页、质量控制流转单为同一天、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签发单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质量控制流程单比较简单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“项目特征”描写不详实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。纸质档案没有装订、没有编页码；合同项目负责人与报告书不一致；合同项目名称与报告书项目名称不一致。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尤纳斯工程管理咨询（江苏）有限公司</w:t>
            </w:r>
          </w:p>
        </w:tc>
        <w:tc>
          <w:tcPr>
            <w:tcW w:w="6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安装和装饰合并成了一个单位工程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取费；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无工程量计算书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咨询报告书成果封面人员不符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材料无询价记录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编制说明招标范围有误；编制说明内容不完整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清单项目计量单位错误、清单项目任意合并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工程量清单成果文件中部分无“项目特征”描写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电气、暖通、智能化、消防工程合并在装饰工程中取费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应急疏散指示灯、PPR25管、JDG/KBG(D20)、空调底座、穿墙打洞、SC32、PVC25组价错误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砖砌墙没有组价明细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辅材不应该单列清单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多计标化工地、按质论价、赶工措施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费等费用；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临时设施费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费率计取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错误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；规费中仍计取了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环境保护税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苏州市宇杰工程技术服务咨询有限公司</w:t>
            </w:r>
          </w:p>
        </w:tc>
        <w:tc>
          <w:tcPr>
            <w:tcW w:w="6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土建类别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取费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有误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缺少安装工程量计算书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水泵、动力配电箱等未按设备计取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电线管暗配套用明配定额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消火栓DN100管道沟槽管件数量未计算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稳压泵数量有误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回填土方场内运输未考虑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地下室外墙保温定额套取有误不应套用屋面保温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外墙涂料项目特征中防水腻子定额套取中材料未换算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材料价格计取错误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综合脚手架计取后不应再计取电梯井脚手架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智能化为新增项目，套用修缮安装取费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板块破除部位砼浇筑模板工程量计算有误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雨水口井盖加高更换清单拆除多计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单件预埋铁件重量小于10KG,铁件安装定额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套用不正确；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楼梯栏杆油漆清单描述按垂直投影面积计量，定额工程量有误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隔离护栏按独立费计价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井圈模板定额单位m3，工程量按面积计算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市政道路描述无模板内容，组价有模板安装定额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智能化清单特征描述中存在产品型号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部分材料需询价缺少询价记录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苏州金众工程投资管理咨询有限公司</w:t>
            </w:r>
          </w:p>
        </w:tc>
        <w:tc>
          <w:tcPr>
            <w:tcW w:w="6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抽检项目均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无工程量计算书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无询价记录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未见招标文件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资料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无工程量清单编制说明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预算编制项目措施费未计取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驳岸工程中人工单价计取错误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驳岸工程中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挖掘机进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</w:rPr>
              <w:t>退场重复计取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 xml:space="preserve">；技术负责人没有签字；自校意见无针对性，不详；企业无业务操作流程制度；企业无专（兼）职档案管理人员；纸质档案未装订、没有目录、未编页码、无委托人提供的资料清单、无备考表。                  </w:t>
            </w:r>
          </w:p>
        </w:tc>
      </w:tr>
    </w:tbl>
    <w:p>
      <w:pPr>
        <w:rPr>
          <w:rFonts w:hint="eastAsia"/>
          <w:sz w:val="30"/>
          <w:szCs w:val="30"/>
        </w:rPr>
      </w:pPr>
    </w:p>
    <w:p/>
    <w:p>
      <w:pPr>
        <w:rPr>
          <w:rFonts w:hint="eastAsia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zMzI0Y2JjODk0Yjg0YzhlODcxYjVkMDBiY2VlNWIifQ=="/>
  </w:docVars>
  <w:rsids>
    <w:rsidRoot w:val="00000000"/>
    <w:rsid w:val="330F22C5"/>
    <w:rsid w:val="4A1351B5"/>
    <w:rsid w:val="7BB7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1565</Words>
  <Characters>1603</Characters>
  <Lines>0</Lines>
  <Paragraphs>0</Paragraphs>
  <TotalTime>1</TotalTime>
  <ScaleCrop>false</ScaleCrop>
  <LinksUpToDate>false</LinksUpToDate>
  <CharactersWithSpaces>1621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2022-11-05T04:19:00Z</dcterms:created>
  <dc:creator>Administrator</dc:creator>
  <cp:lastModifiedBy>徐国明</cp:lastModifiedBy>
  <dcterms:modified xsi:type="dcterms:W3CDTF">2022-11-07T01:19:09Z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AFB4D4146F114074B26DBAF8C4EB32AD</vt:lpwstr>
  </property>
</Properties>
</file>