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0" w:firstLineChars="196"/>
        <w:jc w:val="center"/>
        <w:outlineLvl w:val="0"/>
        <w:rPr>
          <w:b/>
          <w:bCs/>
          <w:color w:val="000000"/>
          <w:sz w:val="32"/>
          <w:szCs w:val="32"/>
        </w:rPr>
      </w:pPr>
      <w:r>
        <w:rPr>
          <w:rFonts w:hint="eastAsia" w:ascii="宋体" w:hAnsi="宋体"/>
          <w:b/>
          <w:bCs/>
          <w:color w:val="000000"/>
          <w:sz w:val="32"/>
          <w:szCs w:val="32"/>
        </w:rPr>
        <w:t>计价解释（八）</w:t>
      </w:r>
    </w:p>
    <w:p>
      <w:pPr>
        <w:ind w:firstLine="562" w:firstLineChars="200"/>
        <w:rPr>
          <w:rFonts w:hint="eastAsia"/>
          <w:b/>
          <w:color w:val="000000"/>
          <w:sz w:val="28"/>
          <w:szCs w:val="28"/>
        </w:rPr>
      </w:pP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eastAsia="宋体"/>
          <w:b/>
          <w:color w:val="000000"/>
          <w:sz w:val="28"/>
          <w:szCs w:val="28"/>
          <w:highlight w:val="none"/>
          <w:lang w:eastAsia="zh-CN"/>
        </w:rPr>
      </w:pPr>
      <w:r>
        <w:rPr>
          <w:rFonts w:hint="eastAsia"/>
          <w:b/>
          <w:color w:val="000000"/>
          <w:sz w:val="28"/>
          <w:szCs w:val="28"/>
          <w:highlight w:val="none"/>
          <w:lang w:val="en-US" w:eastAsia="zh-CN"/>
        </w:rPr>
        <w:t>1</w:t>
      </w:r>
      <w:r>
        <w:rPr>
          <w:rFonts w:hint="eastAsia"/>
          <w:b/>
          <w:color w:val="000000"/>
          <w:sz w:val="28"/>
          <w:szCs w:val="28"/>
          <w:highlight w:val="none"/>
        </w:rPr>
        <w:t>、苏住建建〔2020〕27号文件中指出“施工现场疫情防控费用按现场实际人数每人每天70元标准足额计取”，请问现场管理人员是否包含监理、代建等非施工单位管理人员</w:t>
      </w:r>
      <w:r>
        <w:rPr>
          <w:rFonts w:hint="eastAsia"/>
          <w:b/>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b/>
          <w:color w:val="0000FF"/>
          <w:sz w:val="28"/>
          <w:szCs w:val="28"/>
          <w:highlight w:val="none"/>
          <w:lang w:eastAsia="zh-CN"/>
        </w:rPr>
      </w:pPr>
      <w:r>
        <w:rPr>
          <w:rFonts w:hint="eastAsia"/>
          <w:b w:val="0"/>
          <w:bCs/>
          <w:color w:val="000000"/>
          <w:sz w:val="28"/>
          <w:szCs w:val="28"/>
          <w:highlight w:val="none"/>
        </w:rPr>
        <w:t>答：</w:t>
      </w:r>
      <w:r>
        <w:rPr>
          <w:rFonts w:hint="eastAsia"/>
          <w:b w:val="0"/>
          <w:bCs/>
          <w:color w:val="000000"/>
          <w:sz w:val="28"/>
          <w:szCs w:val="28"/>
          <w:highlight w:val="none"/>
          <w:lang w:eastAsia="zh-CN"/>
        </w:rPr>
        <w:t>现场实际人数指：</w:t>
      </w:r>
      <w:r>
        <w:rPr>
          <w:rFonts w:hint="eastAsia" w:ascii="Calibri" w:hAnsi="Calibri" w:eastAsia="宋体" w:cs="Times New Roman"/>
          <w:bCs/>
          <w:i w:val="0"/>
          <w:iCs w:val="0"/>
          <w:caps w:val="0"/>
          <w:color w:val="000000"/>
          <w:spacing w:val="0"/>
          <w:sz w:val="28"/>
          <w:szCs w:val="28"/>
          <w:highlight w:val="none"/>
          <w:shd w:val="clear"/>
        </w:rPr>
        <w:t>施工单位的现场工人和管理人员人数</w:t>
      </w:r>
      <w:r>
        <w:rPr>
          <w:rFonts w:hint="eastAsia"/>
          <w:b w:val="0"/>
          <w:bCs/>
          <w:color w:val="000000"/>
          <w:sz w:val="28"/>
          <w:szCs w:val="28"/>
          <w:highlight w:val="none"/>
          <w:lang w:eastAsia="zh-CN"/>
        </w:rPr>
        <w:t>，不包括监理、代建等非施工单位管理人员。</w:t>
      </w:r>
    </w:p>
    <w:p>
      <w:pPr>
        <w:pStyle w:val="2"/>
        <w:rPr>
          <w:rFonts w:hint="eastAsia"/>
          <w:lang w:eastAsia="zh-CN"/>
        </w:rPr>
      </w:pPr>
    </w:p>
    <w:p>
      <w:pPr>
        <w:ind w:firstLine="551" w:firstLineChars="196"/>
        <w:rPr>
          <w:b/>
          <w:bCs/>
          <w:color w:val="000000"/>
          <w:sz w:val="28"/>
          <w:szCs w:val="28"/>
        </w:rPr>
      </w:pPr>
      <w:r>
        <w:rPr>
          <w:rFonts w:hint="eastAsia" w:ascii="宋体" w:hAnsi="宋体" w:cs="宋体"/>
          <w:b/>
          <w:bCs w:val="0"/>
          <w:color w:val="000000"/>
          <w:sz w:val="28"/>
          <w:szCs w:val="28"/>
          <w:highlight w:val="none"/>
          <w:lang w:val="en-US" w:eastAsia="zh-CN"/>
        </w:rPr>
        <w:t>2</w:t>
      </w:r>
      <w:r>
        <w:rPr>
          <w:rFonts w:hint="eastAsia" w:ascii="宋体" w:hAnsi="宋体" w:eastAsia="宋体" w:cs="宋体"/>
          <w:b/>
          <w:bCs w:val="0"/>
          <w:color w:val="000000"/>
          <w:sz w:val="28"/>
          <w:szCs w:val="28"/>
          <w:highlight w:val="none"/>
        </w:rPr>
        <w:t>、</w:t>
      </w:r>
      <w:r>
        <w:rPr>
          <w:rFonts w:hint="eastAsia"/>
          <w:b/>
          <w:bCs/>
          <w:color w:val="000000"/>
          <w:sz w:val="28"/>
          <w:szCs w:val="28"/>
        </w:rPr>
        <w:t>施工合同约定：“施工期间可调价要素价格的涨、跌幅度以招标控制价所采用的月份价格为基础，涨、跌幅度在5%以内（含5%）时，其差价由承包人承担或受益；涨、跌幅度超出5%时，其超出部分的差价由发包人承担或受益。因发包人或承包人原因造成工期延误的，延误期间遇价格波动造成的差价损失由责任方承担。”现由于发包人原因，导致实际开工比计划开工推迟5个月，请问结算差价调整是先调整至实际开工月，再调整施工期与实际开工月的价差吗？</w:t>
      </w:r>
    </w:p>
    <w:p>
      <w:pPr>
        <w:ind w:firstLine="560"/>
        <w:rPr>
          <w:rFonts w:ascii="宋体" w:hAnsi="宋体" w:cs="宋体"/>
          <w:color w:val="000000"/>
          <w:sz w:val="28"/>
          <w:szCs w:val="28"/>
        </w:rPr>
      </w:pPr>
      <w:r>
        <w:rPr>
          <w:rFonts w:hint="eastAsia"/>
          <w:color w:val="000000"/>
          <w:sz w:val="28"/>
          <w:szCs w:val="28"/>
        </w:rPr>
        <w:t>答：</w:t>
      </w:r>
      <w:r>
        <w:rPr>
          <w:rFonts w:hint="eastAsia" w:ascii="宋体" w:hAnsi="宋体" w:cs="宋体"/>
          <w:sz w:val="28"/>
          <w:szCs w:val="28"/>
        </w:rPr>
        <w:t>对于由于发包人原因造成的推迟开工，</w:t>
      </w:r>
      <w:r>
        <w:rPr>
          <w:rFonts w:hint="eastAsia" w:ascii="宋体" w:hAnsi="宋体" w:cs="宋体"/>
          <w:color w:val="000000"/>
          <w:sz w:val="28"/>
          <w:szCs w:val="28"/>
        </w:rPr>
        <w:t>计价解释（四）第3条明确“先将价格调整到开工月，再将施工期的价格与调整后的价格进行比较”。这是根据苏工价[2013]16号文对</w:t>
      </w:r>
      <w:r>
        <w:rPr>
          <w:rFonts w:hint="eastAsia" w:ascii="宋体" w:hAnsi="宋体" w:cs="宋体"/>
          <w:sz w:val="28"/>
          <w:szCs w:val="28"/>
        </w:rPr>
        <w:t>苏建价〔2007〕20号和苏建价〔2009〕10号文中关于“由于发包人原因造成推迟开工或延期竣工的，价格上涨或下跌产生的差价”给出的“期间造成的差价均应调整，承包人有损失的，经发包人确认后由发包人承担”计价原则作出的解释。</w:t>
      </w:r>
      <w:r>
        <w:rPr>
          <w:rFonts w:hint="eastAsia" w:ascii="宋体" w:hAnsi="宋体" w:cs="宋体"/>
          <w:sz w:val="28"/>
          <w:szCs w:val="28"/>
          <w:lang w:val="en-US" w:eastAsia="zh-CN"/>
        </w:rPr>
        <w:t>鉴于</w:t>
      </w:r>
      <w:r>
        <w:rPr>
          <w:rFonts w:hint="eastAsia" w:ascii="宋体" w:hAnsi="宋体" w:cs="宋体"/>
          <w:sz w:val="28"/>
          <w:szCs w:val="28"/>
        </w:rPr>
        <w:t>苏建价〔2007〕20号和苏建价〔2009〕10号文</w:t>
      </w:r>
      <w:r>
        <w:rPr>
          <w:rFonts w:hint="eastAsia" w:ascii="宋体" w:hAnsi="宋体" w:cs="宋体"/>
          <w:sz w:val="28"/>
          <w:szCs w:val="28"/>
          <w:lang w:val="en-US" w:eastAsia="zh-CN"/>
        </w:rPr>
        <w:t>已停止执行，除施工合同已有明确约定外，对因</w:t>
      </w:r>
      <w:r>
        <w:rPr>
          <w:rFonts w:hint="eastAsia" w:ascii="宋体" w:hAnsi="宋体" w:cs="宋体"/>
          <w:sz w:val="28"/>
          <w:szCs w:val="28"/>
        </w:rPr>
        <w:t>推迟开工</w:t>
      </w:r>
      <w:r>
        <w:rPr>
          <w:rFonts w:hint="eastAsia" w:ascii="宋体" w:hAnsi="宋体" w:cs="宋体"/>
          <w:sz w:val="28"/>
          <w:szCs w:val="28"/>
          <w:lang w:val="en-US" w:eastAsia="zh-CN"/>
        </w:rPr>
        <w:t>导致的差价不再采用</w:t>
      </w:r>
      <w:r>
        <w:rPr>
          <w:rFonts w:hint="eastAsia" w:ascii="宋体" w:hAnsi="宋体" w:cs="宋体"/>
          <w:color w:val="000000"/>
          <w:sz w:val="28"/>
          <w:szCs w:val="28"/>
        </w:rPr>
        <w:t>“先将价格调整到开工月，再将施工期的价格与调整后的价格进行比较”</w:t>
      </w:r>
      <w:r>
        <w:rPr>
          <w:rFonts w:hint="eastAsia" w:ascii="宋体" w:hAnsi="宋体" w:cs="宋体"/>
          <w:color w:val="000000"/>
          <w:sz w:val="28"/>
          <w:szCs w:val="28"/>
          <w:lang w:val="en-US" w:eastAsia="zh-CN"/>
        </w:rPr>
        <w:t>的方法进行调整</w:t>
      </w:r>
      <w:r>
        <w:rPr>
          <w:rFonts w:hint="eastAsia" w:ascii="宋体" w:hAnsi="宋体" w:cs="宋体"/>
          <w:sz w:val="28"/>
          <w:szCs w:val="28"/>
          <w:lang w:val="en-US" w:eastAsia="zh-CN"/>
        </w:rPr>
        <w:t>。</w:t>
      </w:r>
    </w:p>
    <w:p>
      <w:pPr>
        <w:pStyle w:val="2"/>
        <w:ind w:firstLine="560" w:firstLineChars="200"/>
        <w:rPr>
          <w:rFonts w:hint="default" w:eastAsia="宋体"/>
          <w:color w:val="000000"/>
          <w:sz w:val="28"/>
          <w:szCs w:val="28"/>
          <w:lang w:val="en-US" w:eastAsia="zh-CN"/>
        </w:rPr>
      </w:pPr>
      <w:r>
        <w:rPr>
          <w:rFonts w:hint="eastAsia"/>
          <w:color w:val="000000"/>
          <w:sz w:val="28"/>
          <w:szCs w:val="28"/>
          <w:lang w:val="en-US" w:eastAsia="zh-CN"/>
        </w:rPr>
        <w:t>由于征地拆迁、设计调整等原因延期开工导致的差价的调整原则和调整方法，施工合同未明确的，发承包双方应当及时签订补充协议，予以明确；未签订补充协议的，结算时的调整方法由发承包双方协商确定。</w:t>
      </w: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b/>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eastAsia="宋体"/>
          <w:b/>
          <w:color w:val="000000"/>
          <w:sz w:val="28"/>
          <w:szCs w:val="28"/>
          <w:highlight w:val="none"/>
          <w:lang w:eastAsia="zh-CN"/>
        </w:rPr>
      </w:pPr>
      <w:r>
        <w:rPr>
          <w:rFonts w:hint="eastAsia"/>
          <w:b/>
          <w:color w:val="000000"/>
          <w:sz w:val="28"/>
          <w:szCs w:val="28"/>
          <w:highlight w:val="none"/>
          <w:lang w:val="en-US" w:eastAsia="zh-CN"/>
        </w:rPr>
        <w:t>3</w:t>
      </w:r>
      <w:r>
        <w:rPr>
          <w:rFonts w:hint="eastAsia"/>
          <w:b/>
          <w:color w:val="000000"/>
          <w:sz w:val="28"/>
          <w:szCs w:val="28"/>
          <w:highlight w:val="none"/>
        </w:rPr>
        <w:t>、苏住建建〔2021〕59号文件发布之前</w:t>
      </w:r>
      <w:r>
        <w:rPr>
          <w:rFonts w:hint="eastAsia"/>
          <w:b/>
          <w:color w:val="000000"/>
          <w:sz w:val="28"/>
          <w:szCs w:val="28"/>
          <w:highlight w:val="none"/>
          <w:lang w:eastAsia="zh-CN"/>
        </w:rPr>
        <w:t>已完成</w:t>
      </w:r>
      <w:r>
        <w:rPr>
          <w:rFonts w:hint="eastAsia"/>
          <w:b/>
          <w:color w:val="000000"/>
          <w:sz w:val="28"/>
          <w:szCs w:val="28"/>
          <w:highlight w:val="none"/>
        </w:rPr>
        <w:t>招标</w:t>
      </w:r>
      <w:r>
        <w:rPr>
          <w:rFonts w:hint="eastAsia"/>
          <w:b/>
          <w:color w:val="000000"/>
          <w:sz w:val="28"/>
          <w:szCs w:val="28"/>
          <w:highlight w:val="none"/>
          <w:lang w:eastAsia="zh-CN"/>
        </w:rPr>
        <w:t>的总承包项目，招标时未计取总承包服务费，</w:t>
      </w:r>
      <w:r>
        <w:rPr>
          <w:rFonts w:hint="eastAsia"/>
          <w:b/>
          <w:color w:val="000000"/>
          <w:sz w:val="28"/>
          <w:szCs w:val="28"/>
          <w:highlight w:val="none"/>
        </w:rPr>
        <w:t>内装工程暂估价二次发包时，是否可以按</w:t>
      </w:r>
      <w:r>
        <w:rPr>
          <w:rFonts w:hint="eastAsia"/>
          <w:b/>
          <w:color w:val="000000"/>
          <w:sz w:val="28"/>
          <w:szCs w:val="28"/>
          <w:highlight w:val="none"/>
          <w:lang w:eastAsia="zh-CN"/>
        </w:rPr>
        <w:t>文件规定</w:t>
      </w:r>
      <w:r>
        <w:rPr>
          <w:rFonts w:hint="eastAsia"/>
          <w:b/>
          <w:color w:val="000000"/>
          <w:sz w:val="28"/>
          <w:szCs w:val="28"/>
          <w:highlight w:val="none"/>
        </w:rPr>
        <w:t>计取总承包服务费？脚手架、垂直运输、超高增加等费用是否可以单独计取</w:t>
      </w:r>
      <w:r>
        <w:rPr>
          <w:rFonts w:hint="eastAsia"/>
          <w:b/>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b w:val="0"/>
          <w:bCs/>
          <w:color w:val="000000"/>
          <w:sz w:val="28"/>
          <w:szCs w:val="28"/>
          <w:highlight w:val="none"/>
        </w:rPr>
      </w:pPr>
      <w:r>
        <w:rPr>
          <w:rFonts w:hint="eastAsia"/>
          <w:b w:val="0"/>
          <w:bCs/>
          <w:color w:val="000000"/>
          <w:sz w:val="28"/>
          <w:szCs w:val="28"/>
          <w:highlight w:val="none"/>
        </w:rPr>
        <w:t>答：总承包招标时未计取暂估价专业工程总承包服务费的，应在暂估价专业工程招标时计入专业工程招标控制价和投标报价，由专业工程分包单位支付给总承包单位。</w:t>
      </w:r>
    </w:p>
    <w:p>
      <w:pPr>
        <w:ind w:firstLine="560" w:firstLineChars="200"/>
        <w:rPr>
          <w:rFonts w:hint="eastAsia"/>
          <w:b w:val="0"/>
          <w:bCs/>
          <w:color w:val="000000"/>
          <w:sz w:val="28"/>
          <w:szCs w:val="28"/>
          <w:highlight w:val="none"/>
        </w:rPr>
      </w:pPr>
      <w:r>
        <w:rPr>
          <w:rFonts w:hint="eastAsia"/>
          <w:b w:val="0"/>
          <w:bCs/>
          <w:color w:val="000000"/>
          <w:sz w:val="28"/>
          <w:szCs w:val="28"/>
          <w:highlight w:val="none"/>
        </w:rPr>
        <w:t>暂估价内装工程的脚手架、垂直运输、超高增加等措施费用，除总承包招标时已明确计取的内容外，应在暂估价招标工程量清单中列项、计价。</w:t>
      </w: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b/>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eastAsia="宋体"/>
          <w:b/>
          <w:color w:val="000000"/>
          <w:sz w:val="28"/>
          <w:szCs w:val="28"/>
          <w:highlight w:val="none"/>
          <w:lang w:eastAsia="zh-CN"/>
        </w:rPr>
      </w:pPr>
      <w:r>
        <w:rPr>
          <w:rFonts w:hint="eastAsia"/>
          <w:b/>
          <w:color w:val="000000"/>
          <w:sz w:val="28"/>
          <w:szCs w:val="28"/>
          <w:highlight w:val="none"/>
          <w:lang w:val="en-US" w:eastAsia="zh-CN"/>
        </w:rPr>
        <w:t>4</w:t>
      </w:r>
      <w:r>
        <w:rPr>
          <w:rFonts w:hint="eastAsia"/>
          <w:b/>
          <w:color w:val="000000"/>
          <w:sz w:val="28"/>
          <w:szCs w:val="28"/>
          <w:highlight w:val="none"/>
        </w:rPr>
        <w:t>、根据《市住房城乡建设局关于在工程计价措施费中增列“苏安码管理增加费”的通知》（苏住建建〔2020〕26 号），文件要求“2020年9 月1 日前已实行“苏安码”管理的工程，在竣工结算时列入造价“。施工合同于2020年9月1日之前签订，并且已经施工完成了部分工程量，关于“苏安码管理增加费”的计算，是否可以按照合同工程量清单作为取费基数计算，还是仅2020年9月1日之后施工的内容才能作为取费基数</w:t>
      </w:r>
      <w:r>
        <w:rPr>
          <w:rFonts w:hint="eastAsia"/>
          <w:b/>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b w:val="0"/>
          <w:bCs/>
          <w:color w:val="000000"/>
          <w:sz w:val="28"/>
          <w:szCs w:val="28"/>
          <w:highlight w:val="none"/>
        </w:rPr>
      </w:pPr>
      <w:r>
        <w:rPr>
          <w:rFonts w:hint="eastAsia"/>
          <w:b w:val="0"/>
          <w:bCs/>
          <w:color w:val="000000"/>
          <w:sz w:val="28"/>
          <w:szCs w:val="28"/>
          <w:highlight w:val="none"/>
        </w:rPr>
        <w:t>答：2020年9月1日前已</w:t>
      </w:r>
      <w:r>
        <w:rPr>
          <w:rFonts w:hint="eastAsia"/>
          <w:b w:val="0"/>
          <w:bCs/>
          <w:color w:val="000000"/>
          <w:sz w:val="28"/>
          <w:szCs w:val="28"/>
          <w:highlight w:val="none"/>
          <w:lang w:eastAsia="zh-CN"/>
        </w:rPr>
        <w:t>发布招标公告的工程或签订施工合同依法不招标的工程，</w:t>
      </w:r>
      <w:r>
        <w:rPr>
          <w:rFonts w:hint="eastAsia"/>
          <w:b w:val="0"/>
          <w:bCs/>
          <w:color w:val="000000"/>
          <w:sz w:val="28"/>
          <w:szCs w:val="28"/>
          <w:highlight w:val="none"/>
        </w:rPr>
        <w:t>实行“苏安码”管理的，在竣工结算时，“苏安码管理增加费”以项目的全部工程量为计算基础。</w:t>
      </w: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b/>
          <w:color w:val="000000"/>
          <w:sz w:val="28"/>
          <w:szCs w:val="28"/>
          <w:highlight w:val="none"/>
          <w:lang w:val="en-US" w:eastAsia="zh-CN"/>
        </w:rPr>
      </w:pPr>
    </w:p>
    <w:p>
      <w:pPr>
        <w:spacing w:after="0" w:line="240" w:lineRule="auto"/>
        <w:ind w:firstLine="562" w:firstLineChars="200"/>
        <w:rPr>
          <w:rFonts w:hint="eastAsia" w:ascii="Calibri" w:hAnsi="Calibri" w:eastAsia="宋体" w:cs="Times New Roman"/>
          <w:b/>
          <w:color w:val="000000"/>
          <w:sz w:val="28"/>
          <w:szCs w:val="28"/>
          <w:highlight w:val="none"/>
        </w:rPr>
      </w:pPr>
      <w:r>
        <w:rPr>
          <w:rFonts w:hint="eastAsia" w:cs="Times New Roman"/>
          <w:b/>
          <w:color w:val="000000"/>
          <w:sz w:val="28"/>
          <w:szCs w:val="28"/>
          <w:highlight w:val="none"/>
          <w:lang w:val="en-US" w:eastAsia="zh-CN"/>
        </w:rPr>
        <w:t>5、</w:t>
      </w:r>
      <w:r>
        <w:rPr>
          <w:rFonts w:hint="eastAsia" w:ascii="Calibri" w:hAnsi="Calibri" w:eastAsia="宋体" w:cs="Times New Roman"/>
          <w:b/>
          <w:color w:val="000000"/>
          <w:sz w:val="28"/>
          <w:szCs w:val="28"/>
          <w:highlight w:val="none"/>
        </w:rPr>
        <w:t>某老旧小区改造工程，采用清单招投标，合同形式为固定单价合同，该工程在《省住房城乡建设厅关于明确城镇老旧小区改造工程计价有关问题的公告》（〔2020〕224号）发布前</w:t>
      </w:r>
      <w:r>
        <w:rPr>
          <w:rFonts w:hint="eastAsia" w:cs="Times New Roman"/>
          <w:b/>
          <w:color w:val="000000"/>
          <w:sz w:val="28"/>
          <w:szCs w:val="28"/>
          <w:highlight w:val="none"/>
          <w:lang w:val="en-US" w:eastAsia="zh-CN"/>
        </w:rPr>
        <w:t>完成招标与施工合同签订</w:t>
      </w:r>
      <w:r>
        <w:rPr>
          <w:rFonts w:hint="eastAsia" w:ascii="Calibri" w:hAnsi="Calibri" w:eastAsia="宋体" w:cs="Times New Roman"/>
          <w:b/>
          <w:color w:val="000000"/>
          <w:sz w:val="28"/>
          <w:szCs w:val="28"/>
          <w:highlight w:val="none"/>
        </w:rPr>
        <w:t>，在公告发布</w:t>
      </w:r>
      <w:r>
        <w:rPr>
          <w:rFonts w:hint="eastAsia" w:cs="Times New Roman"/>
          <w:b/>
          <w:color w:val="000000"/>
          <w:sz w:val="28"/>
          <w:szCs w:val="28"/>
          <w:highlight w:val="none"/>
          <w:lang w:val="en-US" w:eastAsia="zh-CN"/>
        </w:rPr>
        <w:t>后施工且</w:t>
      </w:r>
      <w:r>
        <w:rPr>
          <w:rFonts w:hint="eastAsia" w:ascii="Calibri" w:hAnsi="Calibri" w:eastAsia="宋体" w:cs="Times New Roman"/>
          <w:b/>
          <w:color w:val="000000"/>
          <w:sz w:val="28"/>
          <w:szCs w:val="28"/>
          <w:highlight w:val="none"/>
        </w:rPr>
        <w:t>尚未完成结算，该工程是否可以依据该公告附件3</w:t>
      </w:r>
      <w:r>
        <w:rPr>
          <w:rFonts w:hint="eastAsia" w:cs="Times New Roman"/>
          <w:b/>
          <w:color w:val="000000"/>
          <w:sz w:val="28"/>
          <w:szCs w:val="28"/>
          <w:highlight w:val="none"/>
          <w:lang w:eastAsia="zh-CN"/>
        </w:rPr>
        <w:t>、</w:t>
      </w:r>
      <w:r>
        <w:rPr>
          <w:rFonts w:hint="eastAsia" w:ascii="Calibri" w:hAnsi="Calibri" w:eastAsia="宋体" w:cs="Times New Roman"/>
          <w:b/>
          <w:color w:val="000000"/>
          <w:sz w:val="28"/>
          <w:szCs w:val="28"/>
          <w:highlight w:val="none"/>
        </w:rPr>
        <w:t>4，计取特殊施工降效、交通组织维护等措施项目费？</w:t>
      </w:r>
    </w:p>
    <w:p>
      <w:pPr>
        <w:spacing w:line="240" w:lineRule="auto"/>
        <w:ind w:firstLine="560" w:firstLineChars="200"/>
        <w:rPr>
          <w:rFonts w:hint="eastAsia" w:ascii="Calibri" w:hAnsi="Calibri" w:eastAsia="宋体" w:cs="Times New Roman"/>
          <w:bCs/>
          <w:color w:val="000000"/>
          <w:sz w:val="28"/>
          <w:szCs w:val="28"/>
          <w:highlight w:val="none"/>
        </w:rPr>
      </w:pPr>
      <w:r>
        <w:rPr>
          <w:rFonts w:hint="eastAsia" w:ascii="Calibri" w:hAnsi="Calibri" w:eastAsia="宋体" w:cs="Times New Roman"/>
          <w:bCs/>
          <w:color w:val="000000"/>
          <w:sz w:val="28"/>
          <w:szCs w:val="28"/>
          <w:highlight w:val="none"/>
        </w:rPr>
        <w:t>答：清单招投标项目，应根据招标文件和施工合同约定确定</w:t>
      </w:r>
      <w:r>
        <w:rPr>
          <w:rFonts w:hint="eastAsia" w:cs="Times New Roman"/>
          <w:bCs/>
          <w:color w:val="000000"/>
          <w:sz w:val="28"/>
          <w:szCs w:val="28"/>
          <w:highlight w:val="none"/>
          <w:lang w:val="en-US" w:eastAsia="zh-CN"/>
        </w:rPr>
        <w:t>有关措施项目</w:t>
      </w:r>
      <w:r>
        <w:rPr>
          <w:rFonts w:hint="eastAsia" w:ascii="Calibri" w:hAnsi="Calibri" w:eastAsia="宋体" w:cs="Times New Roman"/>
          <w:bCs/>
          <w:color w:val="000000"/>
          <w:sz w:val="28"/>
          <w:szCs w:val="28"/>
          <w:highlight w:val="none"/>
        </w:rPr>
        <w:t>是否可调。该改造工程，对于可能发生的施工降效、交通组织维护等措施项目，应结合招标文件，确定是否属于投标人在投标时应结合项目特点自行考虑的费用。如果不在招标文件要求投标人自行考虑范围内的，</w:t>
      </w:r>
      <w:r>
        <w:rPr>
          <w:rFonts w:hint="eastAsia" w:cs="Times New Roman"/>
          <w:bCs/>
          <w:color w:val="000000"/>
          <w:sz w:val="28"/>
          <w:szCs w:val="28"/>
          <w:highlight w:val="none"/>
          <w:lang w:val="en-US" w:eastAsia="zh-CN"/>
        </w:rPr>
        <w:t>可</w:t>
      </w:r>
      <w:r>
        <w:rPr>
          <w:rFonts w:hint="eastAsia" w:ascii="Calibri" w:hAnsi="Calibri" w:eastAsia="宋体" w:cs="Times New Roman"/>
          <w:b w:val="0"/>
          <w:bCs/>
          <w:color w:val="000000"/>
          <w:sz w:val="28"/>
          <w:szCs w:val="28"/>
          <w:highlight w:val="none"/>
        </w:rPr>
        <w:t>根据公告中第四条：“公告实施前尚未完成结算的城镇老旧小区改造工程，发生《江苏省建设工程费用定额》（2014年）未包含的措施项目内容且施工合同约定不明的，可参考本公告。”的规定，</w:t>
      </w:r>
      <w:r>
        <w:rPr>
          <w:rFonts w:hint="eastAsia" w:cs="Times New Roman"/>
          <w:b w:val="0"/>
          <w:bCs/>
          <w:color w:val="000000"/>
          <w:sz w:val="28"/>
          <w:szCs w:val="28"/>
          <w:highlight w:val="none"/>
          <w:lang w:val="en-US" w:eastAsia="zh-CN"/>
        </w:rPr>
        <w:t>由甲乙双方协商确认</w:t>
      </w:r>
      <w:r>
        <w:rPr>
          <w:rFonts w:hint="eastAsia" w:ascii="Calibri" w:hAnsi="Calibri" w:eastAsia="宋体" w:cs="Times New Roman"/>
          <w:bCs/>
          <w:color w:val="000000"/>
          <w:sz w:val="28"/>
          <w:szCs w:val="28"/>
          <w:highlight w:val="none"/>
        </w:rPr>
        <w:t>增加相关费用。</w:t>
      </w:r>
    </w:p>
    <w:p>
      <w:pPr>
        <w:ind w:left="0" w:firstLine="562" w:firstLineChars="200"/>
        <w:rPr>
          <w:rFonts w:hint="eastAsia"/>
          <w:b/>
          <w:color w:val="000000"/>
          <w:sz w:val="28"/>
          <w:szCs w:val="28"/>
          <w:highlight w:val="none"/>
          <w:lang w:val="en-US" w:eastAsia="zh-CN"/>
        </w:rPr>
      </w:pPr>
    </w:p>
    <w:p>
      <w:pPr>
        <w:ind w:left="0" w:firstLine="562" w:firstLineChars="200"/>
        <w:rPr>
          <w:rFonts w:hint="eastAsia"/>
          <w:b/>
          <w:color w:val="000000"/>
          <w:sz w:val="28"/>
          <w:szCs w:val="28"/>
          <w:highlight w:val="none"/>
          <w:lang w:eastAsia="zh-CN"/>
        </w:rPr>
      </w:pPr>
      <w:r>
        <w:rPr>
          <w:rFonts w:hint="eastAsia"/>
          <w:b/>
          <w:color w:val="000000"/>
          <w:sz w:val="28"/>
          <w:szCs w:val="28"/>
          <w:highlight w:val="none"/>
          <w:lang w:val="en-US" w:eastAsia="zh-CN"/>
        </w:rPr>
        <w:t>6、</w:t>
      </w:r>
      <w:r>
        <w:rPr>
          <w:rFonts w:hint="eastAsia"/>
          <w:b/>
          <w:color w:val="000000"/>
          <w:sz w:val="28"/>
          <w:szCs w:val="28"/>
          <w:highlight w:val="none"/>
          <w:lang w:eastAsia="zh-CN"/>
        </w:rPr>
        <w:t>《</w:t>
      </w:r>
      <w:r>
        <w:rPr>
          <w:rFonts w:hint="eastAsia"/>
          <w:b/>
          <w:color w:val="000000"/>
          <w:sz w:val="28"/>
          <w:szCs w:val="28"/>
          <w:highlight w:val="none"/>
        </w:rPr>
        <w:fldChar w:fldCharType="begin"/>
      </w:r>
      <w:r>
        <w:rPr>
          <w:rFonts w:hint="eastAsia"/>
          <w:b/>
          <w:color w:val="000000"/>
          <w:sz w:val="28"/>
          <w:szCs w:val="28"/>
          <w:highlight w:val="none"/>
        </w:rPr>
        <w:instrText xml:space="preserve"> HYPERLINK \l "_Toc19514" </w:instrText>
      </w:r>
      <w:r>
        <w:rPr>
          <w:rFonts w:hint="eastAsia"/>
          <w:b/>
          <w:color w:val="000000"/>
          <w:sz w:val="28"/>
          <w:szCs w:val="28"/>
          <w:highlight w:val="none"/>
        </w:rPr>
        <w:fldChar w:fldCharType="separate"/>
      </w:r>
      <w:r>
        <w:rPr>
          <w:rFonts w:hint="eastAsia" w:ascii="Calibri" w:hAnsi="Calibri" w:eastAsia="宋体" w:cs="Times New Roman"/>
          <w:b/>
          <w:color w:val="000000"/>
          <w:w w:val="100"/>
          <w:sz w:val="28"/>
          <w:szCs w:val="28"/>
          <w:highlight w:val="none"/>
        </w:rPr>
        <w:t>省住房城乡建设厅关于明确城镇老旧小区</w:t>
      </w:r>
      <w:r>
        <w:rPr>
          <w:rFonts w:hint="eastAsia" w:ascii="Calibri" w:hAnsi="Calibri" w:eastAsia="宋体" w:cs="Times New Roman"/>
          <w:b/>
          <w:color w:val="000000"/>
          <w:w w:val="100"/>
          <w:sz w:val="28"/>
          <w:szCs w:val="28"/>
          <w:highlight w:val="none"/>
        </w:rPr>
        <w:fldChar w:fldCharType="end"/>
      </w:r>
      <w:r>
        <w:rPr>
          <w:rFonts w:hint="eastAsia" w:ascii="Calibri" w:hAnsi="Calibri" w:eastAsia="宋体" w:cs="Times New Roman"/>
          <w:b/>
          <w:color w:val="000000"/>
          <w:w w:val="100"/>
          <w:sz w:val="28"/>
          <w:szCs w:val="28"/>
          <w:highlight w:val="none"/>
        </w:rPr>
        <w:fldChar w:fldCharType="begin"/>
      </w:r>
      <w:r>
        <w:rPr>
          <w:rFonts w:hint="eastAsia" w:ascii="Calibri" w:hAnsi="Calibri" w:eastAsia="宋体" w:cs="Times New Roman"/>
          <w:b/>
          <w:color w:val="000000"/>
          <w:w w:val="100"/>
          <w:sz w:val="28"/>
          <w:szCs w:val="28"/>
          <w:highlight w:val="none"/>
        </w:rPr>
        <w:instrText xml:space="preserve"> HYPERLINK \l _Toc22389 </w:instrText>
      </w:r>
      <w:r>
        <w:rPr>
          <w:rFonts w:hint="eastAsia" w:ascii="Calibri" w:hAnsi="Calibri" w:eastAsia="宋体" w:cs="Times New Roman"/>
          <w:b/>
          <w:color w:val="000000"/>
          <w:w w:val="100"/>
          <w:sz w:val="28"/>
          <w:szCs w:val="28"/>
          <w:highlight w:val="none"/>
        </w:rPr>
        <w:fldChar w:fldCharType="separate"/>
      </w:r>
      <w:r>
        <w:rPr>
          <w:rFonts w:hint="eastAsia" w:ascii="Calibri" w:hAnsi="Calibri" w:eastAsia="宋体" w:cs="Times New Roman"/>
          <w:b/>
          <w:color w:val="000000"/>
          <w:w w:val="100"/>
          <w:sz w:val="28"/>
          <w:szCs w:val="28"/>
          <w:highlight w:val="none"/>
        </w:rPr>
        <w:t>改造工程计价有关问题的公告</w:t>
      </w:r>
      <w:r>
        <w:rPr>
          <w:rFonts w:hint="eastAsia" w:ascii="Calibri" w:hAnsi="Calibri" w:eastAsia="宋体" w:cs="Times New Roman"/>
          <w:b/>
          <w:color w:val="000000"/>
          <w:w w:val="100"/>
          <w:sz w:val="28"/>
          <w:szCs w:val="28"/>
          <w:highlight w:val="none"/>
        </w:rPr>
        <w:fldChar w:fldCharType="end"/>
      </w:r>
      <w:r>
        <w:rPr>
          <w:rFonts w:hint="eastAsia"/>
          <w:b/>
          <w:color w:val="000000"/>
          <w:sz w:val="28"/>
          <w:szCs w:val="28"/>
          <w:highlight w:val="none"/>
          <w:lang w:eastAsia="zh-CN"/>
        </w:rPr>
        <w:t>》中临时设施费费率为区间范围，请问编制预算时如何取值？</w:t>
      </w:r>
    </w:p>
    <w:p>
      <w:pPr>
        <w:pStyle w:val="2"/>
        <w:numPr>
          <w:ilvl w:val="-1"/>
          <w:numId w:val="0"/>
        </w:numPr>
        <w:ind w:firstLine="560" w:firstLineChars="200"/>
        <w:rPr>
          <w:rFonts w:hint="eastAsia"/>
          <w:b/>
          <w:color w:val="000000"/>
          <w:sz w:val="28"/>
          <w:szCs w:val="28"/>
          <w:highlight w:val="none"/>
          <w:lang w:val="en-US" w:eastAsia="zh-CN"/>
        </w:rPr>
      </w:pPr>
      <w:r>
        <w:rPr>
          <w:rFonts w:hint="eastAsia"/>
          <w:b w:val="0"/>
          <w:bCs/>
          <w:color w:val="000000"/>
          <w:sz w:val="28"/>
          <w:szCs w:val="28"/>
          <w:highlight w:val="none"/>
          <w:lang w:val="en-US" w:eastAsia="zh-CN"/>
        </w:rPr>
        <w:t>答：</w:t>
      </w:r>
      <w:r>
        <w:rPr>
          <w:rFonts w:hint="eastAsia"/>
          <w:b w:val="0"/>
          <w:bCs/>
          <w:color w:val="000000"/>
          <w:sz w:val="28"/>
          <w:szCs w:val="28"/>
          <w:highlight w:val="none"/>
        </w:rPr>
        <w:t>老旧小区改造</w:t>
      </w:r>
      <w:r>
        <w:rPr>
          <w:rFonts w:hint="eastAsia"/>
          <w:b w:val="0"/>
          <w:bCs/>
          <w:color w:val="000000"/>
          <w:sz w:val="28"/>
          <w:szCs w:val="28"/>
          <w:highlight w:val="none"/>
          <w:lang w:eastAsia="zh-CN"/>
        </w:rPr>
        <w:t>工程</w:t>
      </w:r>
      <w:r>
        <w:rPr>
          <w:rFonts w:hint="eastAsia"/>
          <w:b w:val="0"/>
          <w:bCs/>
          <w:color w:val="000000"/>
          <w:sz w:val="28"/>
          <w:szCs w:val="28"/>
          <w:highlight w:val="none"/>
          <w:lang w:val="en-US" w:eastAsia="zh-CN"/>
        </w:rPr>
        <w:t>编制预算时，</w:t>
      </w:r>
      <w:r>
        <w:rPr>
          <w:rFonts w:hint="eastAsia"/>
          <w:b w:val="0"/>
          <w:bCs/>
          <w:color w:val="000000"/>
          <w:sz w:val="28"/>
          <w:szCs w:val="28"/>
          <w:highlight w:val="none"/>
          <w:lang w:eastAsia="zh-CN"/>
        </w:rPr>
        <w:t>临时设施费费率</w:t>
      </w:r>
      <w:r>
        <w:rPr>
          <w:rFonts w:hint="eastAsia"/>
          <w:b w:val="0"/>
          <w:bCs/>
          <w:color w:val="000000"/>
          <w:sz w:val="28"/>
          <w:szCs w:val="28"/>
          <w:highlight w:val="none"/>
          <w:lang w:val="en-US" w:eastAsia="zh-CN"/>
        </w:rPr>
        <w:t>可取中间值。</w:t>
      </w:r>
    </w:p>
    <w:p>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b/>
          <w:color w:val="000000"/>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ind w:left="0" w:leftChars="0" w:firstLine="562" w:firstLineChars="200"/>
        <w:textAlignment w:val="auto"/>
        <w:rPr>
          <w:rFonts w:hint="default" w:eastAsia="宋体"/>
          <w:b/>
          <w:color w:val="000000"/>
          <w:sz w:val="28"/>
          <w:szCs w:val="28"/>
          <w:highlight w:val="none"/>
          <w:lang w:val="en-US" w:eastAsia="zh-CN"/>
        </w:rPr>
      </w:pPr>
      <w:r>
        <w:rPr>
          <w:rFonts w:hint="eastAsia"/>
          <w:b/>
          <w:color w:val="000000"/>
          <w:sz w:val="28"/>
          <w:szCs w:val="28"/>
          <w:highlight w:val="none"/>
          <w:lang w:val="en-US" w:eastAsia="zh-CN"/>
        </w:rPr>
        <w:t>7、苏州市住房城乡建设局的苏建函建〔2022〕155号及苏州市工程造价管理处的苏工价〔2022〕6号两个文件中应急工程</w:t>
      </w:r>
      <w:r>
        <w:rPr>
          <w:rFonts w:hint="eastAsia"/>
          <w:b/>
          <w:bCs w:val="0"/>
          <w:color w:val="000000"/>
          <w:sz w:val="28"/>
          <w:szCs w:val="28"/>
          <w:highlight w:val="none"/>
          <w:shd w:val="clear"/>
          <w:lang w:val="en-US" w:eastAsia="zh-CN"/>
        </w:rPr>
        <w:t>人工调整的系数是连乘吗？</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default" w:eastAsia="宋体"/>
          <w:b w:val="0"/>
          <w:bCs/>
          <w:color w:val="000000"/>
          <w:sz w:val="28"/>
          <w:szCs w:val="28"/>
          <w:highlight w:val="none"/>
          <w:lang w:val="en-US" w:eastAsia="zh-CN"/>
        </w:rPr>
      </w:pPr>
      <w:r>
        <w:rPr>
          <w:rFonts w:hint="eastAsia"/>
          <w:b w:val="0"/>
          <w:bCs/>
          <w:color w:val="000000"/>
          <w:sz w:val="28"/>
          <w:szCs w:val="28"/>
          <w:highlight w:val="none"/>
          <w:lang w:val="en-US" w:eastAsia="zh-CN"/>
        </w:rPr>
        <w:t>答：根据应</w:t>
      </w:r>
      <w:r>
        <w:rPr>
          <w:rFonts w:hint="eastAsia" w:ascii="Calibri" w:hAnsi="Calibri" w:eastAsia="宋体"/>
          <w:b w:val="0"/>
          <w:bCs/>
          <w:color w:val="000000"/>
          <w:sz w:val="28"/>
          <w:szCs w:val="28"/>
          <w:highlight w:val="none"/>
          <w:shd w:val="clear"/>
        </w:rPr>
        <w:t>急工程</w:t>
      </w:r>
      <w:r>
        <w:rPr>
          <w:rFonts w:hint="eastAsia" w:ascii="Calibri" w:hAnsi="Calibri" w:eastAsia="宋体" w:cs="Times New Roman"/>
          <w:bCs/>
          <w:color w:val="000000"/>
          <w:kern w:val="2"/>
          <w:sz w:val="28"/>
          <w:szCs w:val="28"/>
          <w:highlight w:val="none"/>
          <w:shd w:val="clear"/>
        </w:rPr>
        <w:t>实施的</w:t>
      </w:r>
      <w:r>
        <w:rPr>
          <w:rFonts w:hint="eastAsia" w:cs="Times New Roman"/>
          <w:bCs/>
          <w:color w:val="000000"/>
          <w:kern w:val="2"/>
          <w:sz w:val="28"/>
          <w:szCs w:val="28"/>
          <w:highlight w:val="none"/>
          <w:shd w:val="clear"/>
          <w:lang w:val="en-US" w:eastAsia="zh-CN"/>
        </w:rPr>
        <w:t>时间，执行对应的文件和对应的</w:t>
      </w:r>
      <w:r>
        <w:rPr>
          <w:rFonts w:hint="eastAsia"/>
          <w:b w:val="0"/>
          <w:bCs/>
          <w:color w:val="000000"/>
          <w:sz w:val="28"/>
          <w:szCs w:val="28"/>
          <w:highlight w:val="none"/>
          <w:shd w:val="clear"/>
          <w:lang w:val="en-US" w:eastAsia="zh-CN"/>
        </w:rPr>
        <w:t>人工调整方式，不是连乘关系。</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b w:val="0"/>
          <w:bCs/>
          <w:color w:val="000000"/>
          <w:sz w:val="28"/>
          <w:szCs w:val="28"/>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ind w:left="0" w:leftChars="0" w:firstLine="562" w:firstLineChars="200"/>
        <w:textAlignment w:val="auto"/>
        <w:rPr>
          <w:rFonts w:hint="default"/>
          <w:b/>
          <w:color w:val="000000"/>
          <w:sz w:val="28"/>
          <w:szCs w:val="28"/>
          <w:highlight w:val="none"/>
          <w:lang w:val="en-US" w:eastAsia="zh-CN"/>
        </w:rPr>
      </w:pPr>
      <w:r>
        <w:rPr>
          <w:rFonts w:hint="eastAsia"/>
          <w:b/>
          <w:color w:val="000000"/>
          <w:sz w:val="28"/>
          <w:szCs w:val="28"/>
          <w:highlight w:val="none"/>
          <w:lang w:val="en-US" w:eastAsia="zh-CN"/>
        </w:rPr>
        <w:t>8、受新冠肺炎疫情影响，政府对小规模纳税人实行增值税减免，税率由3%调整为1%，请问是否按减免后的税率结算？</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default"/>
          <w:highlight w:val="none"/>
          <w:lang w:val="en-US" w:eastAsia="zh-CN"/>
        </w:rPr>
      </w:pPr>
      <w:r>
        <w:rPr>
          <w:rFonts w:hint="eastAsia"/>
          <w:b w:val="0"/>
          <w:bCs/>
          <w:color w:val="000000"/>
          <w:sz w:val="28"/>
          <w:szCs w:val="28"/>
          <w:highlight w:val="none"/>
          <w:lang w:val="en-US" w:eastAsia="zh-CN"/>
        </w:rPr>
        <w:t>答：结算时增值税税率应按照3%计算；政府的优惠政策属于对小微企业的扶持。</w:t>
      </w: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b/>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b/>
          <w:color w:val="000000"/>
          <w:sz w:val="28"/>
          <w:szCs w:val="28"/>
          <w:highlight w:val="none"/>
        </w:rPr>
      </w:pPr>
      <w:r>
        <w:rPr>
          <w:rFonts w:hint="eastAsia"/>
          <w:b/>
          <w:color w:val="000000"/>
          <w:sz w:val="28"/>
          <w:szCs w:val="28"/>
          <w:highlight w:val="none"/>
          <w:lang w:val="en-US" w:eastAsia="zh-CN"/>
        </w:rPr>
        <w:t>9</w:t>
      </w:r>
      <w:r>
        <w:rPr>
          <w:rFonts w:hint="eastAsia"/>
          <w:b/>
          <w:color w:val="000000"/>
          <w:sz w:val="28"/>
          <w:szCs w:val="28"/>
          <w:highlight w:val="none"/>
        </w:rPr>
        <w:t>、</w:t>
      </w:r>
      <w:r>
        <w:rPr>
          <w:rFonts w:hint="eastAsia"/>
          <w:b/>
          <w:color w:val="000000"/>
          <w:sz w:val="28"/>
          <w:szCs w:val="28"/>
          <w:highlight w:val="none"/>
          <w:lang w:eastAsia="zh-CN"/>
        </w:rPr>
        <w:t>含</w:t>
      </w:r>
      <w:r>
        <w:rPr>
          <w:rFonts w:hint="eastAsia"/>
          <w:b/>
          <w:color w:val="000000"/>
          <w:sz w:val="28"/>
          <w:szCs w:val="28"/>
          <w:highlight w:val="none"/>
        </w:rPr>
        <w:t>装配式预制PC构件的项目在预算编制时，塔吊</w:t>
      </w:r>
      <w:r>
        <w:rPr>
          <w:rFonts w:hint="eastAsia"/>
          <w:b/>
          <w:color w:val="000000"/>
          <w:sz w:val="28"/>
          <w:szCs w:val="28"/>
          <w:highlight w:val="none"/>
          <w:lang w:eastAsia="zh-CN"/>
        </w:rPr>
        <w:t>规格</w:t>
      </w:r>
      <w:r>
        <w:rPr>
          <w:rFonts w:hint="eastAsia"/>
          <w:b/>
          <w:color w:val="000000"/>
          <w:sz w:val="28"/>
          <w:szCs w:val="28"/>
          <w:highlight w:val="none"/>
        </w:rPr>
        <w:t>型号</w:t>
      </w:r>
      <w:r>
        <w:rPr>
          <w:rFonts w:hint="eastAsia"/>
          <w:b/>
          <w:color w:val="000000"/>
          <w:sz w:val="28"/>
          <w:szCs w:val="28"/>
          <w:highlight w:val="none"/>
          <w:lang w:eastAsia="zh-CN"/>
        </w:rPr>
        <w:t>与定额不同</w:t>
      </w:r>
      <w:r>
        <w:rPr>
          <w:rFonts w:hint="eastAsia"/>
          <w:b/>
          <w:color w:val="000000"/>
          <w:sz w:val="28"/>
          <w:szCs w:val="28"/>
          <w:highlight w:val="none"/>
        </w:rPr>
        <w:t>是否需要调整？如需要调整，应如何调整？</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b w:val="0"/>
          <w:bCs/>
          <w:color w:val="auto"/>
          <w:sz w:val="28"/>
          <w:szCs w:val="28"/>
          <w:highlight w:val="none"/>
        </w:rPr>
      </w:pPr>
      <w:r>
        <w:rPr>
          <w:rFonts w:hint="eastAsia"/>
          <w:b w:val="0"/>
          <w:bCs/>
          <w:color w:val="000000"/>
          <w:sz w:val="28"/>
          <w:szCs w:val="28"/>
          <w:highlight w:val="none"/>
        </w:rPr>
        <w:t>答：因装配式建筑中单体构件起重吨位大，垂直运输定额中起重机</w:t>
      </w:r>
      <w:r>
        <w:rPr>
          <w:rFonts w:hint="eastAsia"/>
          <w:b w:val="0"/>
          <w:bCs/>
          <w:color w:val="000000"/>
          <w:sz w:val="28"/>
          <w:szCs w:val="28"/>
          <w:highlight w:val="none"/>
          <w:lang w:val="en-US" w:eastAsia="zh-CN"/>
        </w:rPr>
        <w:t>械</w:t>
      </w:r>
      <w:r>
        <w:rPr>
          <w:rFonts w:hint="eastAsia"/>
          <w:b w:val="0"/>
          <w:bCs/>
          <w:color w:val="000000"/>
          <w:sz w:val="28"/>
          <w:szCs w:val="28"/>
          <w:highlight w:val="none"/>
        </w:rPr>
        <w:t>规格</w:t>
      </w:r>
      <w:r>
        <w:rPr>
          <w:rFonts w:hint="eastAsia"/>
          <w:b w:val="0"/>
          <w:bCs/>
          <w:color w:val="000000"/>
          <w:sz w:val="28"/>
          <w:szCs w:val="28"/>
          <w:highlight w:val="none"/>
          <w:lang w:val="en-US" w:eastAsia="zh-CN"/>
        </w:rPr>
        <w:t>型号</w:t>
      </w:r>
      <w:r>
        <w:rPr>
          <w:rFonts w:hint="eastAsia"/>
          <w:b w:val="0"/>
          <w:bCs/>
          <w:color w:val="000000"/>
          <w:sz w:val="28"/>
          <w:szCs w:val="28"/>
          <w:highlight w:val="none"/>
        </w:rPr>
        <w:t>无法满足预制构件吊装的，在预算编制时，可按</w:t>
      </w:r>
      <w:r>
        <w:rPr>
          <w:rFonts w:hint="eastAsia"/>
          <w:b w:val="0"/>
          <w:bCs/>
          <w:color w:val="000000"/>
          <w:sz w:val="28"/>
          <w:szCs w:val="28"/>
          <w:highlight w:val="none"/>
          <w:lang w:eastAsia="zh-CN"/>
        </w:rPr>
        <w:t>拟定</w:t>
      </w:r>
      <w:r>
        <w:rPr>
          <w:rFonts w:hint="eastAsia"/>
          <w:b w:val="0"/>
          <w:bCs/>
          <w:color w:val="000000"/>
          <w:sz w:val="28"/>
          <w:szCs w:val="28"/>
          <w:highlight w:val="none"/>
        </w:rPr>
        <w:t>的</w:t>
      </w:r>
      <w:r>
        <w:rPr>
          <w:rFonts w:hint="eastAsia"/>
          <w:b w:val="0"/>
          <w:bCs/>
          <w:color w:val="000000"/>
          <w:sz w:val="28"/>
          <w:szCs w:val="28"/>
          <w:highlight w:val="none"/>
          <w:lang w:eastAsia="zh-CN"/>
        </w:rPr>
        <w:t>常规</w:t>
      </w:r>
      <w:r>
        <w:rPr>
          <w:rFonts w:hint="eastAsia"/>
          <w:b w:val="0"/>
          <w:bCs/>
          <w:color w:val="000000"/>
          <w:sz w:val="28"/>
          <w:szCs w:val="28"/>
          <w:highlight w:val="none"/>
        </w:rPr>
        <w:t>施工方案，调整定额中起重机械规格</w:t>
      </w:r>
      <w:r>
        <w:rPr>
          <w:rFonts w:hint="eastAsia"/>
          <w:b w:val="0"/>
          <w:bCs/>
          <w:color w:val="000000"/>
          <w:sz w:val="28"/>
          <w:szCs w:val="28"/>
          <w:highlight w:val="none"/>
          <w:lang w:val="en-US" w:eastAsia="zh-CN"/>
        </w:rPr>
        <w:t>型号</w:t>
      </w:r>
      <w:r>
        <w:rPr>
          <w:rFonts w:hint="eastAsia"/>
          <w:b w:val="0"/>
          <w:bCs/>
          <w:color w:val="000000"/>
          <w:sz w:val="28"/>
          <w:szCs w:val="28"/>
          <w:highlight w:val="none"/>
        </w:rPr>
        <w:t>，含量不变。</w:t>
      </w:r>
      <w:r>
        <w:rPr>
          <w:rFonts w:hint="eastAsia"/>
          <w:b w:val="0"/>
          <w:bCs/>
          <w:color w:val="auto"/>
          <w:sz w:val="28"/>
          <w:szCs w:val="28"/>
          <w:highlight w:val="none"/>
        </w:rPr>
        <w:t>部分市</w:t>
      </w:r>
      <w:r>
        <w:rPr>
          <w:rFonts w:hint="eastAsia"/>
          <w:b w:val="0"/>
          <w:bCs/>
          <w:color w:val="auto"/>
          <w:sz w:val="28"/>
          <w:szCs w:val="28"/>
          <w:highlight w:val="none"/>
          <w:lang w:eastAsia="zh-CN"/>
        </w:rPr>
        <w:t>（区）</w:t>
      </w:r>
      <w:r>
        <w:rPr>
          <w:rFonts w:hint="eastAsia"/>
          <w:b w:val="0"/>
          <w:bCs/>
          <w:color w:val="auto"/>
          <w:sz w:val="28"/>
          <w:szCs w:val="28"/>
          <w:highlight w:val="none"/>
        </w:rPr>
        <w:t>建设行政主管部门对装配式混凝土建筑起重机械最小规格配置有规定时，应按</w:t>
      </w:r>
      <w:r>
        <w:rPr>
          <w:rFonts w:hint="eastAsia"/>
          <w:b w:val="0"/>
          <w:bCs/>
          <w:color w:val="auto"/>
          <w:sz w:val="28"/>
          <w:szCs w:val="28"/>
          <w:highlight w:val="none"/>
          <w:lang w:eastAsia="zh-CN"/>
        </w:rPr>
        <w:t>其</w:t>
      </w:r>
      <w:r>
        <w:rPr>
          <w:rFonts w:hint="eastAsia"/>
          <w:b w:val="0"/>
          <w:bCs/>
          <w:color w:val="auto"/>
          <w:sz w:val="28"/>
          <w:szCs w:val="28"/>
          <w:highlight w:val="none"/>
        </w:rPr>
        <w:t>规定执行。</w:t>
      </w: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b/>
          <w:color w:val="000000"/>
          <w:sz w:val="28"/>
          <w:szCs w:val="28"/>
          <w:highlight w:val="none"/>
        </w:rPr>
      </w:pP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562" w:firstLineChars="200"/>
        <w:textAlignment w:val="auto"/>
        <w:rPr>
          <w:rFonts w:hint="eastAsia"/>
          <w:b/>
          <w:color w:val="000000"/>
          <w:sz w:val="28"/>
          <w:szCs w:val="28"/>
          <w:highlight w:val="none"/>
          <w:lang w:val="en-US" w:eastAsia="zh-CN"/>
        </w:rPr>
      </w:pPr>
      <w:r>
        <w:rPr>
          <w:rFonts w:hint="eastAsia"/>
          <w:b/>
          <w:color w:val="000000"/>
          <w:sz w:val="28"/>
          <w:szCs w:val="28"/>
          <w:highlight w:val="none"/>
          <w:lang w:val="en-US" w:eastAsia="zh-CN"/>
        </w:rPr>
        <w:t>10、高压旋喷桩喷浆子目的工程量计算时，重叠部分工程量扣不扣？</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eastAsia="宋体"/>
          <w:b w:val="0"/>
          <w:bCs/>
          <w:color w:val="000000"/>
          <w:sz w:val="28"/>
          <w:szCs w:val="28"/>
          <w:highlight w:val="none"/>
          <w:lang w:val="en-US" w:eastAsia="zh-CN"/>
        </w:rPr>
      </w:pPr>
      <w:r>
        <w:rPr>
          <w:rFonts w:hint="eastAsia"/>
          <w:b w:val="0"/>
          <w:bCs/>
          <w:color w:val="000000"/>
          <w:sz w:val="28"/>
          <w:szCs w:val="28"/>
          <w:highlight w:val="none"/>
          <w:lang w:val="en-US" w:eastAsia="zh-CN"/>
        </w:rPr>
        <w:t>答：</w:t>
      </w:r>
      <w:r>
        <w:rPr>
          <w:rFonts w:hint="eastAsia" w:ascii="宋体" w:hAnsi="宋体"/>
          <w:sz w:val="28"/>
          <w:szCs w:val="28"/>
          <w:highlight w:val="none"/>
          <w:lang w:eastAsia="zh-CN"/>
        </w:rPr>
        <w:t>高压旋喷桩喷浆子目的工程量计算时，不扣除桩与桩之间的搭接。</w:t>
      </w:r>
      <w:bookmarkStart w:id="0" w:name="_GoBack"/>
      <w:bookmarkEnd w:id="0"/>
    </w:p>
    <w:p>
      <w:pPr>
        <w:pStyle w:val="2"/>
        <w:rPr>
          <w:rFonts w:hint="eastAsia"/>
        </w:rPr>
      </w:pP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562" w:firstLineChars="200"/>
        <w:textAlignment w:val="auto"/>
        <w:rPr>
          <w:rFonts w:hint="eastAsia"/>
          <w:b/>
          <w:color w:val="000000"/>
          <w:sz w:val="28"/>
          <w:szCs w:val="28"/>
          <w:highlight w:val="none"/>
          <w:lang w:val="en-US" w:eastAsia="zh-CN"/>
        </w:rPr>
      </w:pPr>
      <w:r>
        <w:rPr>
          <w:rFonts w:hint="eastAsia"/>
          <w:b/>
          <w:color w:val="000000"/>
          <w:sz w:val="28"/>
          <w:szCs w:val="28"/>
          <w:highlight w:val="none"/>
          <w:lang w:val="en-US" w:eastAsia="zh-CN"/>
        </w:rPr>
        <w:t>11、植筋定额含不含钢筋材料费？</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b w:val="0"/>
          <w:bCs/>
          <w:color w:val="000000"/>
          <w:sz w:val="28"/>
          <w:szCs w:val="28"/>
          <w:highlight w:val="none"/>
          <w:lang w:val="en-US" w:eastAsia="zh-CN"/>
        </w:rPr>
      </w:pPr>
      <w:r>
        <w:rPr>
          <w:rFonts w:hint="eastAsia"/>
          <w:b w:val="0"/>
          <w:bCs/>
          <w:color w:val="000000"/>
          <w:sz w:val="28"/>
          <w:szCs w:val="28"/>
          <w:highlight w:val="none"/>
          <w:lang w:val="en-US" w:eastAsia="zh-CN"/>
        </w:rPr>
        <w:t>答：植筋定额不包括植入的钢筋制作</w:t>
      </w:r>
      <w:r>
        <w:rPr>
          <w:rFonts w:hint="eastAsia"/>
          <w:b w:val="0"/>
          <w:bCs/>
          <w:color w:val="000000"/>
          <w:sz w:val="28"/>
          <w:szCs w:val="28"/>
          <w:lang w:val="en-US" w:eastAsia="zh-CN"/>
        </w:rPr>
        <w:t>及钢筋材料费</w:t>
      </w:r>
      <w:r>
        <w:rPr>
          <w:rFonts w:hint="eastAsia"/>
          <w:b w:val="0"/>
          <w:bCs/>
          <w:color w:val="000000"/>
          <w:sz w:val="28"/>
          <w:szCs w:val="28"/>
          <w:highlight w:val="none"/>
          <w:lang w:val="en-US" w:eastAsia="zh-CN"/>
        </w:rPr>
        <w:t>，钢筋制作另按相应子目执行。</w:t>
      </w: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default"/>
          <w:b/>
          <w:color w:val="000000"/>
          <w:sz w:val="28"/>
          <w:szCs w:val="28"/>
          <w:highlight w:val="none"/>
          <w:lang w:val="en-US"/>
        </w:rPr>
      </w:pP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b/>
          <w:color w:val="000000"/>
          <w:sz w:val="28"/>
          <w:szCs w:val="28"/>
          <w:highlight w:val="none"/>
        </w:rPr>
      </w:pPr>
      <w:r>
        <w:rPr>
          <w:rFonts w:hint="eastAsia"/>
          <w:b/>
          <w:color w:val="000000"/>
          <w:sz w:val="28"/>
          <w:szCs w:val="28"/>
          <w:highlight w:val="none"/>
          <w:lang w:val="en-US" w:eastAsia="zh-CN"/>
        </w:rPr>
        <w:t>12</w:t>
      </w:r>
      <w:r>
        <w:rPr>
          <w:rFonts w:hint="eastAsia"/>
          <w:b/>
          <w:color w:val="000000"/>
          <w:sz w:val="28"/>
          <w:szCs w:val="28"/>
          <w:highlight w:val="none"/>
        </w:rPr>
        <w:t>、</w:t>
      </w:r>
      <w:r>
        <w:rPr>
          <w:rFonts w:hint="eastAsia"/>
          <w:b/>
          <w:color w:val="000000"/>
          <w:sz w:val="28"/>
          <w:szCs w:val="28"/>
          <w:highlight w:val="none"/>
          <w:lang w:val="en-US" w:eastAsia="zh-CN"/>
        </w:rPr>
        <w:t>20</w:t>
      </w:r>
      <w:r>
        <w:rPr>
          <w:rFonts w:hint="eastAsia"/>
          <w:b/>
          <w:color w:val="000000"/>
          <w:sz w:val="28"/>
          <w:szCs w:val="28"/>
          <w:highlight w:val="none"/>
        </w:rPr>
        <w:t>13市政</w:t>
      </w:r>
      <w:r>
        <w:rPr>
          <w:rFonts w:hint="eastAsia"/>
          <w:b/>
          <w:color w:val="000000"/>
          <w:sz w:val="28"/>
          <w:szCs w:val="28"/>
          <w:highlight w:val="none"/>
          <w:lang w:val="en-US" w:eastAsia="zh-CN"/>
        </w:rPr>
        <w:t>工程工程量计算</w:t>
      </w:r>
      <w:r>
        <w:rPr>
          <w:rFonts w:hint="eastAsia"/>
          <w:b/>
          <w:color w:val="000000"/>
          <w:sz w:val="28"/>
          <w:szCs w:val="28"/>
          <w:highlight w:val="none"/>
        </w:rPr>
        <w:t>规范</w:t>
      </w:r>
      <w:r>
        <w:rPr>
          <w:rFonts w:hint="eastAsia"/>
          <w:b/>
          <w:color w:val="000000"/>
          <w:sz w:val="28"/>
          <w:szCs w:val="28"/>
          <w:highlight w:val="none"/>
          <w:lang w:eastAsia="zh-CN"/>
        </w:rPr>
        <w:t>，</w:t>
      </w:r>
      <w:r>
        <w:rPr>
          <w:rFonts w:hint="eastAsia"/>
          <w:b/>
          <w:color w:val="000000"/>
          <w:sz w:val="28"/>
          <w:szCs w:val="28"/>
          <w:highlight w:val="none"/>
        </w:rPr>
        <w:t>顶管</w:t>
      </w:r>
      <w:r>
        <w:rPr>
          <w:rFonts w:hint="eastAsia"/>
          <w:b/>
          <w:color w:val="000000"/>
          <w:sz w:val="28"/>
          <w:szCs w:val="28"/>
          <w:highlight w:val="none"/>
          <w:lang w:eastAsia="zh-CN"/>
        </w:rPr>
        <w:t>（</w:t>
      </w:r>
      <w:r>
        <w:rPr>
          <w:rFonts w:hint="eastAsia"/>
          <w:b/>
          <w:color w:val="000000"/>
          <w:sz w:val="28"/>
          <w:szCs w:val="28"/>
          <w:highlight w:val="none"/>
          <w:lang w:val="en-US" w:eastAsia="zh-CN"/>
        </w:rPr>
        <w:t>040501012</w:t>
      </w:r>
      <w:r>
        <w:rPr>
          <w:rFonts w:hint="eastAsia"/>
          <w:b/>
          <w:color w:val="000000"/>
          <w:sz w:val="28"/>
          <w:szCs w:val="28"/>
          <w:highlight w:val="none"/>
          <w:lang w:eastAsia="zh-CN"/>
        </w:rPr>
        <w:t>）</w:t>
      </w:r>
      <w:r>
        <w:rPr>
          <w:rFonts w:hint="eastAsia"/>
          <w:b/>
          <w:color w:val="000000"/>
          <w:sz w:val="28"/>
          <w:szCs w:val="28"/>
          <w:highlight w:val="none"/>
          <w:lang w:val="en-US" w:eastAsia="zh-CN"/>
        </w:rPr>
        <w:t>的工程量计算规则表述需</w:t>
      </w:r>
      <w:r>
        <w:rPr>
          <w:rFonts w:hint="eastAsia"/>
          <w:b/>
          <w:color w:val="000000"/>
          <w:sz w:val="28"/>
          <w:szCs w:val="28"/>
          <w:highlight w:val="none"/>
        </w:rPr>
        <w:t>扣除</w:t>
      </w:r>
      <w:r>
        <w:rPr>
          <w:rFonts w:hint="eastAsia"/>
          <w:b/>
          <w:color w:val="000000"/>
          <w:sz w:val="28"/>
          <w:szCs w:val="28"/>
          <w:highlight w:val="none"/>
          <w:lang w:val="en-US" w:eastAsia="zh-CN"/>
        </w:rPr>
        <w:t>附属构筑物（</w:t>
      </w:r>
      <w:r>
        <w:rPr>
          <w:rFonts w:hint="eastAsia"/>
          <w:b/>
          <w:color w:val="000000"/>
          <w:sz w:val="28"/>
          <w:szCs w:val="28"/>
          <w:highlight w:val="none"/>
        </w:rPr>
        <w:t>检查井</w:t>
      </w:r>
      <w:r>
        <w:rPr>
          <w:rFonts w:hint="eastAsia"/>
          <w:b/>
          <w:color w:val="000000"/>
          <w:sz w:val="28"/>
          <w:szCs w:val="28"/>
          <w:highlight w:val="none"/>
          <w:lang w:eastAsia="zh-CN"/>
        </w:rPr>
        <w:t>）</w:t>
      </w:r>
      <w:r>
        <w:rPr>
          <w:rFonts w:hint="eastAsia"/>
          <w:b/>
          <w:color w:val="000000"/>
          <w:sz w:val="28"/>
          <w:szCs w:val="28"/>
          <w:highlight w:val="none"/>
          <w:lang w:val="en-US" w:eastAsia="zh-CN"/>
        </w:rPr>
        <w:t>所占的长度。请问如为</w:t>
      </w:r>
      <w:r>
        <w:rPr>
          <w:rFonts w:hint="eastAsia"/>
          <w:b/>
          <w:color w:val="000000"/>
          <w:sz w:val="28"/>
          <w:szCs w:val="28"/>
          <w:highlight w:val="none"/>
        </w:rPr>
        <w:t>检查井</w:t>
      </w:r>
      <w:r>
        <w:rPr>
          <w:rFonts w:hint="eastAsia"/>
          <w:b/>
          <w:color w:val="000000"/>
          <w:sz w:val="28"/>
          <w:szCs w:val="28"/>
          <w:highlight w:val="none"/>
          <w:lang w:val="en-US" w:eastAsia="zh-CN"/>
        </w:rPr>
        <w:t>需扣除其所占的长度，是按井的</w:t>
      </w:r>
      <w:r>
        <w:rPr>
          <w:rFonts w:hint="eastAsia"/>
          <w:b/>
          <w:color w:val="000000"/>
          <w:sz w:val="28"/>
          <w:szCs w:val="28"/>
          <w:highlight w:val="none"/>
        </w:rPr>
        <w:t>内</w:t>
      </w:r>
      <w:r>
        <w:rPr>
          <w:rFonts w:hint="eastAsia"/>
          <w:b/>
          <w:color w:val="000000"/>
          <w:sz w:val="28"/>
          <w:szCs w:val="28"/>
          <w:highlight w:val="none"/>
          <w:lang w:val="en-US" w:eastAsia="zh-CN"/>
        </w:rPr>
        <w:t>侧</w:t>
      </w:r>
      <w:r>
        <w:rPr>
          <w:rFonts w:hint="eastAsia"/>
          <w:b/>
          <w:color w:val="000000"/>
          <w:sz w:val="28"/>
          <w:szCs w:val="28"/>
          <w:highlight w:val="none"/>
        </w:rPr>
        <w:t>还是外</w:t>
      </w:r>
      <w:r>
        <w:rPr>
          <w:rFonts w:hint="eastAsia"/>
          <w:b/>
          <w:color w:val="000000"/>
          <w:sz w:val="28"/>
          <w:szCs w:val="28"/>
          <w:highlight w:val="none"/>
          <w:lang w:val="en-US" w:eastAsia="zh-CN"/>
        </w:rPr>
        <w:t>侧扣除</w:t>
      </w:r>
      <w:r>
        <w:rPr>
          <w:rFonts w:hint="eastAsia"/>
          <w:b/>
          <w:color w:val="000000"/>
          <w:sz w:val="28"/>
          <w:szCs w:val="28"/>
          <w:highlight w:val="none"/>
        </w:rPr>
        <w:t>，是否包括壁厚？</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b w:val="0"/>
          <w:bCs/>
          <w:color w:val="000000"/>
          <w:sz w:val="28"/>
          <w:szCs w:val="28"/>
          <w:highlight w:val="none"/>
        </w:rPr>
      </w:pPr>
      <w:r>
        <w:rPr>
          <w:rFonts w:hint="eastAsia"/>
          <w:b w:val="0"/>
          <w:bCs/>
          <w:color w:val="000000"/>
          <w:sz w:val="28"/>
          <w:szCs w:val="28"/>
          <w:highlight w:val="none"/>
        </w:rPr>
        <w:t>答：</w:t>
      </w:r>
      <w:r>
        <w:rPr>
          <w:rFonts w:hint="eastAsia" w:ascii="Calibri" w:hAnsi="Calibri" w:eastAsia="宋体" w:cs="Times New Roman"/>
          <w:bCs/>
          <w:i w:val="0"/>
          <w:iCs w:val="0"/>
          <w:caps w:val="0"/>
          <w:color w:val="000000"/>
          <w:spacing w:val="0"/>
          <w:sz w:val="28"/>
          <w:szCs w:val="28"/>
          <w:highlight w:val="none"/>
        </w:rPr>
        <w:t>顶管清单项目工程量计算时，应扣除附属构筑物（检查井）所占的长度，扣除的长度按附属构筑物（检查井）的内空尺寸（内径）确定</w:t>
      </w:r>
      <w:r>
        <w:rPr>
          <w:rFonts w:hint="eastAsia"/>
          <w:b w:val="0"/>
          <w:bCs/>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b/>
          <w:color w:val="000000"/>
          <w:sz w:val="28"/>
          <w:szCs w:val="28"/>
          <w:highlight w:val="none"/>
        </w:rPr>
      </w:pP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562" w:firstLineChars="200"/>
        <w:textAlignment w:val="auto"/>
        <w:rPr>
          <w:rFonts w:hint="eastAsia"/>
          <w:b/>
          <w:color w:val="000000"/>
          <w:sz w:val="28"/>
          <w:szCs w:val="28"/>
          <w:highlight w:val="none"/>
          <w:lang w:val="en-US" w:eastAsia="zh-CN"/>
        </w:rPr>
      </w:pPr>
      <w:r>
        <w:rPr>
          <w:rFonts w:hint="eastAsia"/>
          <w:b/>
          <w:color w:val="000000"/>
          <w:sz w:val="28"/>
          <w:szCs w:val="28"/>
          <w:highlight w:val="none"/>
          <w:lang w:val="en-US" w:eastAsia="zh-CN"/>
        </w:rPr>
        <w:t>13、原招标时道路和排水工程合并为一个单位工程，结算时材料调差以原来招标时的单位工程为基础，还是分开道路工程和排水工程两个单位工程做为基础？</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b w:val="0"/>
          <w:bCs/>
          <w:color w:val="000000"/>
          <w:sz w:val="28"/>
          <w:szCs w:val="28"/>
          <w:highlight w:val="none"/>
          <w:lang w:val="en-US" w:eastAsia="zh-CN"/>
        </w:rPr>
      </w:pPr>
      <w:r>
        <w:rPr>
          <w:rFonts w:hint="eastAsia"/>
          <w:b w:val="0"/>
          <w:bCs/>
          <w:color w:val="000000"/>
          <w:sz w:val="28"/>
          <w:szCs w:val="28"/>
          <w:highlight w:val="none"/>
          <w:lang w:val="en-US" w:eastAsia="zh-CN"/>
        </w:rPr>
        <w:t>答：划分单位专业工程应在编制工程量清单的时候确定，结算时按原招标口径。</w:t>
      </w:r>
    </w:p>
    <w:p>
      <w:pPr>
        <w:pStyle w:val="2"/>
        <w:numPr>
          <w:ilvl w:val="-1"/>
          <w:numId w:val="0"/>
        </w:numPr>
        <w:ind w:firstLine="562" w:firstLineChars="200"/>
        <w:rPr>
          <w:rFonts w:hint="default"/>
          <w:b/>
          <w:color w:val="000000"/>
          <w:sz w:val="28"/>
          <w:szCs w:val="28"/>
          <w:highlight w:val="none"/>
        </w:rPr>
      </w:pP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562" w:firstLineChars="200"/>
        <w:textAlignment w:val="auto"/>
        <w:rPr>
          <w:rFonts w:hint="default"/>
          <w:b/>
          <w:color w:val="000000"/>
          <w:sz w:val="28"/>
          <w:szCs w:val="28"/>
          <w:highlight w:val="none"/>
          <w:lang w:val="en-US" w:eastAsia="zh-CN"/>
        </w:rPr>
      </w:pPr>
      <w:r>
        <w:rPr>
          <w:rFonts w:hint="eastAsia"/>
          <w:b/>
          <w:color w:val="000000"/>
          <w:sz w:val="28"/>
          <w:szCs w:val="28"/>
          <w:highlight w:val="none"/>
          <w:lang w:val="en-US" w:eastAsia="zh-CN"/>
        </w:rPr>
        <w:t>14、《给排水采暖燃气工程》册砖墙打孔，混凝土墙、楼板打孔</w:t>
      </w:r>
      <w:r>
        <w:rPr>
          <w:rFonts w:hint="default"/>
          <w:b/>
          <w:color w:val="000000"/>
          <w:sz w:val="28"/>
          <w:szCs w:val="28"/>
          <w:highlight w:val="none"/>
          <w:lang w:val="en-US" w:eastAsia="zh-CN"/>
        </w:rPr>
        <w:t>一般</w:t>
      </w:r>
      <w:r>
        <w:rPr>
          <w:rFonts w:hint="eastAsia"/>
          <w:b/>
          <w:color w:val="000000"/>
          <w:sz w:val="28"/>
          <w:szCs w:val="28"/>
          <w:highlight w:val="none"/>
          <w:lang w:val="en-US" w:eastAsia="zh-CN"/>
        </w:rPr>
        <w:t>按</w:t>
      </w:r>
      <w:r>
        <w:rPr>
          <w:rFonts w:hint="default"/>
          <w:b/>
          <w:color w:val="000000"/>
          <w:sz w:val="28"/>
          <w:szCs w:val="28"/>
          <w:highlight w:val="none"/>
          <w:lang w:val="en-US" w:eastAsia="zh-CN"/>
        </w:rPr>
        <w:t>多少厚度考虑</w:t>
      </w:r>
      <w:r>
        <w:rPr>
          <w:rFonts w:hint="eastAsia"/>
          <w:b/>
          <w:color w:val="00000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b w:val="0"/>
          <w:bCs/>
          <w:color w:val="000000"/>
          <w:sz w:val="28"/>
          <w:szCs w:val="28"/>
          <w:highlight w:val="none"/>
          <w:lang w:val="en-US" w:eastAsia="zh-CN"/>
        </w:rPr>
      </w:pPr>
      <w:r>
        <w:rPr>
          <w:rFonts w:hint="eastAsia"/>
          <w:b w:val="0"/>
          <w:bCs/>
          <w:color w:val="000000"/>
          <w:sz w:val="28"/>
          <w:szCs w:val="28"/>
          <w:highlight w:val="none"/>
          <w:lang w:val="en-US" w:eastAsia="zh-CN"/>
        </w:rPr>
        <w:t>答：定额按300mm厚以内综合考虑。</w:t>
      </w:r>
    </w:p>
    <w:p>
      <w:pPr>
        <w:pStyle w:val="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b w:val="0"/>
          <w:bCs/>
          <w:color w:val="000000"/>
          <w:sz w:val="28"/>
          <w:szCs w:val="28"/>
          <w:highlight w:val="none"/>
          <w:lang w:val="en-US" w:eastAsia="zh-CN"/>
        </w:rPr>
      </w:pPr>
    </w:p>
    <w:p>
      <w:pPr>
        <w:numPr>
          <w:ilvl w:val="-1"/>
          <w:numId w:val="0"/>
        </w:numPr>
        <w:spacing w:after="0" w:line="240" w:lineRule="auto"/>
        <w:ind w:left="0" w:leftChars="0" w:firstLine="562" w:firstLineChars="200"/>
        <w:rPr>
          <w:rFonts w:hint="eastAsia"/>
          <w:b/>
          <w:color w:val="000000"/>
          <w:sz w:val="28"/>
          <w:szCs w:val="28"/>
          <w:highlight w:val="none"/>
        </w:rPr>
      </w:pPr>
      <w:r>
        <w:rPr>
          <w:rFonts w:hint="eastAsia" w:ascii="Calibri" w:hAnsi="Calibri" w:eastAsia="宋体" w:cs="Times New Roman"/>
          <w:b/>
          <w:color w:val="000000"/>
          <w:sz w:val="28"/>
          <w:szCs w:val="28"/>
          <w:highlight w:val="none"/>
          <w:lang w:val="en-US" w:eastAsia="zh-CN"/>
        </w:rPr>
        <w:t>1</w:t>
      </w:r>
      <w:r>
        <w:rPr>
          <w:rFonts w:hint="eastAsia" w:cs="Times New Roman"/>
          <w:b/>
          <w:color w:val="000000"/>
          <w:sz w:val="28"/>
          <w:szCs w:val="28"/>
          <w:highlight w:val="none"/>
          <w:lang w:val="en-US" w:eastAsia="zh-CN"/>
        </w:rPr>
        <w:t>5</w:t>
      </w:r>
      <w:r>
        <w:rPr>
          <w:rFonts w:hint="eastAsia" w:ascii="Calibri" w:hAnsi="Calibri" w:eastAsia="宋体" w:cs="Times New Roman"/>
          <w:b/>
          <w:color w:val="000000"/>
          <w:sz w:val="28"/>
          <w:szCs w:val="28"/>
          <w:highlight w:val="none"/>
        </w:rPr>
        <w:t>、某安装工程，施工合同为固定综合单价合同，施工方在投标报价中将设备作为主材计取了规费和总价措施费，请问在结算审核时，是否可以将原本被作为主材的设备修正为设备从而不参与规费和总价措施费的计取？</w:t>
      </w:r>
    </w:p>
    <w:p>
      <w:pPr>
        <w:numPr>
          <w:ilvl w:val="0"/>
          <w:numId w:val="0"/>
        </w:numPr>
        <w:spacing w:after="0" w:line="240" w:lineRule="auto"/>
        <w:ind w:firstLine="560" w:firstLineChars="200"/>
        <w:rPr>
          <w:rFonts w:hint="eastAsia" w:ascii="Calibri" w:hAnsi="Calibri" w:eastAsia="宋体" w:cs="Times New Roman"/>
          <w:bCs/>
          <w:color w:val="000000"/>
          <w:sz w:val="28"/>
          <w:szCs w:val="28"/>
          <w:highlight w:val="none"/>
        </w:rPr>
      </w:pPr>
      <w:r>
        <w:rPr>
          <w:rFonts w:hint="eastAsia" w:ascii="Calibri" w:hAnsi="Calibri" w:eastAsia="宋体" w:cs="Times New Roman"/>
          <w:bCs/>
          <w:color w:val="000000"/>
          <w:sz w:val="28"/>
          <w:szCs w:val="28"/>
          <w:highlight w:val="none"/>
        </w:rPr>
        <w:t>答：原合同内的部分仍按原投标</w:t>
      </w:r>
      <w:r>
        <w:rPr>
          <w:rFonts w:hint="eastAsia" w:cs="Times New Roman"/>
          <w:bCs/>
          <w:color w:val="000000"/>
          <w:sz w:val="28"/>
          <w:szCs w:val="28"/>
          <w:highlight w:val="none"/>
          <w:lang w:val="en-US" w:eastAsia="zh-CN"/>
        </w:rPr>
        <w:t>报价口径</w:t>
      </w:r>
      <w:r>
        <w:rPr>
          <w:rFonts w:hint="eastAsia" w:ascii="Calibri" w:hAnsi="Calibri" w:eastAsia="宋体" w:cs="Times New Roman"/>
          <w:bCs/>
          <w:color w:val="000000"/>
          <w:sz w:val="28"/>
          <w:szCs w:val="28"/>
          <w:highlight w:val="none"/>
        </w:rPr>
        <w:t>执行，合同外的新增部分</w:t>
      </w:r>
      <w:r>
        <w:rPr>
          <w:rFonts w:hint="eastAsia" w:cs="Times New Roman"/>
          <w:bCs/>
          <w:color w:val="000000"/>
          <w:sz w:val="28"/>
          <w:szCs w:val="28"/>
          <w:highlight w:val="none"/>
          <w:lang w:val="en-US" w:eastAsia="zh-CN"/>
        </w:rPr>
        <w:t>应</w:t>
      </w:r>
      <w:r>
        <w:rPr>
          <w:rFonts w:hint="eastAsia" w:ascii="Calibri" w:hAnsi="Calibri" w:eastAsia="宋体" w:cs="Times New Roman"/>
          <w:bCs/>
          <w:color w:val="000000"/>
          <w:sz w:val="28"/>
          <w:szCs w:val="28"/>
          <w:highlight w:val="none"/>
        </w:rPr>
        <w:t>按相关取费规定</w:t>
      </w:r>
      <w:r>
        <w:rPr>
          <w:rFonts w:hint="eastAsia" w:cs="Times New Roman"/>
          <w:bCs/>
          <w:color w:val="000000"/>
          <w:sz w:val="28"/>
          <w:szCs w:val="28"/>
          <w:highlight w:val="none"/>
          <w:lang w:val="en-US" w:eastAsia="zh-CN"/>
        </w:rPr>
        <w:t>计</w:t>
      </w:r>
      <w:r>
        <w:rPr>
          <w:rFonts w:hint="eastAsia" w:ascii="Calibri" w:hAnsi="Calibri" w:eastAsia="宋体" w:cs="Times New Roman"/>
          <w:bCs/>
          <w:color w:val="000000"/>
          <w:sz w:val="28"/>
          <w:szCs w:val="28"/>
          <w:highlight w:val="none"/>
        </w:rPr>
        <w:t>价</w:t>
      </w:r>
      <w:r>
        <w:rPr>
          <w:rFonts w:hint="eastAsia" w:cs="Times New Roman"/>
          <w:bCs/>
          <w:color w:val="000000"/>
          <w:sz w:val="28"/>
          <w:szCs w:val="28"/>
          <w:highlight w:val="none"/>
          <w:lang w:eastAsia="zh-CN"/>
        </w:rPr>
        <w:t>、</w:t>
      </w:r>
      <w:r>
        <w:rPr>
          <w:rFonts w:hint="eastAsia" w:cs="Times New Roman"/>
          <w:bCs/>
          <w:color w:val="000000"/>
          <w:sz w:val="28"/>
          <w:szCs w:val="28"/>
          <w:highlight w:val="none"/>
          <w:lang w:val="en-US" w:eastAsia="zh-CN"/>
        </w:rPr>
        <w:t>取费</w:t>
      </w:r>
      <w:r>
        <w:rPr>
          <w:rFonts w:hint="eastAsia" w:ascii="Calibri" w:hAnsi="Calibri" w:eastAsia="宋体" w:cs="Times New Roman"/>
          <w:bCs/>
          <w:color w:val="000000"/>
          <w:sz w:val="28"/>
          <w:szCs w:val="28"/>
          <w:highlight w:val="none"/>
        </w:rPr>
        <w:t>。</w:t>
      </w:r>
    </w:p>
    <w:p>
      <w:pPr>
        <w:pStyle w:val="2"/>
        <w:rPr>
          <w:rFonts w:hint="eastAsia" w:ascii="Calibri" w:hAnsi="Calibri" w:eastAsia="宋体" w:cs="Times New Roman"/>
          <w:bCs/>
          <w:color w:val="000000"/>
          <w:sz w:val="28"/>
          <w:szCs w:val="28"/>
          <w:highlight w:val="none"/>
        </w:rPr>
      </w:pPr>
    </w:p>
    <w:p>
      <w:pPr>
        <w:pStyle w:val="2"/>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b/>
          <w:bCs w:val="0"/>
          <w:color w:val="000000"/>
          <w:sz w:val="28"/>
          <w:szCs w:val="28"/>
          <w:highlight w:val="none"/>
          <w:lang w:val="en-US" w:eastAsia="zh-CN"/>
        </w:rPr>
      </w:pPr>
      <w:r>
        <w:rPr>
          <w:rFonts w:hint="eastAsia"/>
          <w:b/>
          <w:bCs w:val="0"/>
          <w:color w:val="000000"/>
          <w:sz w:val="28"/>
          <w:szCs w:val="28"/>
          <w:highlight w:val="none"/>
          <w:lang w:val="en-US" w:eastAsia="zh-CN"/>
        </w:rPr>
        <w:t>16、某强弱电安装工程采用清单计价，其中“配管”清单项目的特征描述仅为“沿砖、混凝土结构暗敷”，且电气配管凿槽、刨沟部分未单独列清单项目，则该工程结算时电气配管凿槽、刨沟部分是否应单独计量计价？</w:t>
      </w:r>
    </w:p>
    <w:p>
      <w:pPr>
        <w:pStyle w:val="2"/>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default"/>
          <w:b w:val="0"/>
          <w:bCs/>
          <w:color w:val="000000"/>
          <w:sz w:val="28"/>
          <w:szCs w:val="28"/>
          <w:highlight w:val="none"/>
          <w:lang w:val="en-US" w:eastAsia="zh-CN"/>
        </w:rPr>
      </w:pPr>
      <w:r>
        <w:rPr>
          <w:rFonts w:hint="eastAsia"/>
          <w:b w:val="0"/>
          <w:bCs/>
          <w:color w:val="000000"/>
          <w:sz w:val="28"/>
          <w:szCs w:val="28"/>
          <w:highlight w:val="none"/>
          <w:lang w:val="en-US" w:eastAsia="zh-CN"/>
        </w:rPr>
        <w:t>答：该项目在“配管”清单项目的特征描述中未明确包含凿槽、刨沟内容，根据《通用安装工程工程量计算规范》（GB50856-2013）的规定，配管清单工作内容中不包括凿槽、刨沟，凿槽、刨沟部分应按附属工程中相关项目编码列项，故该项目电气配管凿槽、刨沟部分应作为招标工程量清单缺项，结算时另行计取相应费用。</w:t>
      </w:r>
    </w:p>
    <w:p>
      <w:pPr>
        <w:pStyle w:val="2"/>
        <w:rPr>
          <w:rFonts w:hint="eastAsia"/>
        </w:rPr>
      </w:pPr>
    </w:p>
    <w:p>
      <w:pPr>
        <w:pStyle w:val="2"/>
        <w:rPr>
          <w:rFonts w:hint="default" w:eastAsia="宋体"/>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4MWFjOGVlYmM0NTUyZjk4MjkwNGZiMzliYWRjMjIifQ=="/>
  </w:docVars>
  <w:rsids>
    <w:rsidRoot w:val="000F3F87"/>
    <w:rsid w:val="000F3F87"/>
    <w:rsid w:val="001C2E95"/>
    <w:rsid w:val="003573A2"/>
    <w:rsid w:val="00474AFE"/>
    <w:rsid w:val="004E455F"/>
    <w:rsid w:val="005A74C6"/>
    <w:rsid w:val="005F1F67"/>
    <w:rsid w:val="00625AA5"/>
    <w:rsid w:val="007A3F4B"/>
    <w:rsid w:val="007D6010"/>
    <w:rsid w:val="0094440D"/>
    <w:rsid w:val="00B9739D"/>
    <w:rsid w:val="00CC6D79"/>
    <w:rsid w:val="00EB4038"/>
    <w:rsid w:val="00EC359B"/>
    <w:rsid w:val="00FC676F"/>
    <w:rsid w:val="01757BF9"/>
    <w:rsid w:val="01A11288"/>
    <w:rsid w:val="033136FC"/>
    <w:rsid w:val="0BD520A3"/>
    <w:rsid w:val="10696413"/>
    <w:rsid w:val="10AF5B43"/>
    <w:rsid w:val="1154286A"/>
    <w:rsid w:val="14CF0940"/>
    <w:rsid w:val="168C7455"/>
    <w:rsid w:val="1A5F1C1B"/>
    <w:rsid w:val="1A9B4F93"/>
    <w:rsid w:val="1BF57D87"/>
    <w:rsid w:val="1CE65C54"/>
    <w:rsid w:val="1CF03E60"/>
    <w:rsid w:val="1F8A083C"/>
    <w:rsid w:val="22356100"/>
    <w:rsid w:val="22555233"/>
    <w:rsid w:val="242652BC"/>
    <w:rsid w:val="25176CB7"/>
    <w:rsid w:val="25305D27"/>
    <w:rsid w:val="25CC405B"/>
    <w:rsid w:val="282A452B"/>
    <w:rsid w:val="28466E89"/>
    <w:rsid w:val="2D122B00"/>
    <w:rsid w:val="2E1E3349"/>
    <w:rsid w:val="2F2C3179"/>
    <w:rsid w:val="305F1496"/>
    <w:rsid w:val="31937931"/>
    <w:rsid w:val="33696BE6"/>
    <w:rsid w:val="35250DEC"/>
    <w:rsid w:val="36722995"/>
    <w:rsid w:val="423D7815"/>
    <w:rsid w:val="42830EA3"/>
    <w:rsid w:val="434A043B"/>
    <w:rsid w:val="437054C6"/>
    <w:rsid w:val="45C02C36"/>
    <w:rsid w:val="46245ADA"/>
    <w:rsid w:val="4766336A"/>
    <w:rsid w:val="48967C7F"/>
    <w:rsid w:val="4BDB783C"/>
    <w:rsid w:val="50443295"/>
    <w:rsid w:val="50B1424C"/>
    <w:rsid w:val="56C85363"/>
    <w:rsid w:val="574648E1"/>
    <w:rsid w:val="575F7063"/>
    <w:rsid w:val="580452FF"/>
    <w:rsid w:val="582E4A1C"/>
    <w:rsid w:val="598002BB"/>
    <w:rsid w:val="59FC0869"/>
    <w:rsid w:val="5A4B66DE"/>
    <w:rsid w:val="5D20618C"/>
    <w:rsid w:val="63C633A3"/>
    <w:rsid w:val="65076811"/>
    <w:rsid w:val="689150CC"/>
    <w:rsid w:val="69AD12C4"/>
    <w:rsid w:val="6A7D691E"/>
    <w:rsid w:val="6C026E1E"/>
    <w:rsid w:val="6CE63330"/>
    <w:rsid w:val="6D93103B"/>
    <w:rsid w:val="73647048"/>
    <w:rsid w:val="76D004DE"/>
    <w:rsid w:val="795B3E41"/>
    <w:rsid w:val="79FB4F0A"/>
    <w:rsid w:val="7ECF62E8"/>
    <w:rsid w:val="7EEA2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Bullet 2"/>
    <w:basedOn w:val="1"/>
    <w:unhideWhenUsed/>
    <w:qFormat/>
    <w:uiPriority w:val="99"/>
    <w:pPr>
      <w:contextualSpacing/>
    </w:pPr>
  </w:style>
  <w:style w:type="paragraph" w:styleId="3">
    <w:name w:val="annotation text"/>
    <w:basedOn w:val="1"/>
    <w:semiHidden/>
    <w:unhideWhenUsed/>
    <w:qFormat/>
    <w:uiPriority w:val="99"/>
    <w:pPr>
      <w:jc w:val="left"/>
    </w:p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22"/>
  </w:style>
  <w:style w:type="character" w:styleId="10">
    <w:name w:val="FollowedHyperlink"/>
    <w:basedOn w:val="8"/>
    <w:semiHidden/>
    <w:unhideWhenUsed/>
    <w:qFormat/>
    <w:uiPriority w:val="99"/>
    <w:rPr>
      <w:color w:val="800080"/>
      <w:u w:val="none"/>
    </w:rPr>
  </w:style>
  <w:style w:type="character" w:styleId="11">
    <w:name w:val="Emphasis"/>
    <w:basedOn w:val="8"/>
    <w:qFormat/>
    <w:uiPriority w:val="20"/>
  </w:style>
  <w:style w:type="character" w:styleId="12">
    <w:name w:val="HTML Definition"/>
    <w:basedOn w:val="8"/>
    <w:semiHidden/>
    <w:unhideWhenUsed/>
    <w:qFormat/>
    <w:uiPriority w:val="99"/>
  </w:style>
  <w:style w:type="character" w:styleId="13">
    <w:name w:val="HTML Typewriter"/>
    <w:basedOn w:val="8"/>
    <w:semiHidden/>
    <w:unhideWhenUsed/>
    <w:qFormat/>
    <w:uiPriority w:val="99"/>
    <w:rPr>
      <w:rFonts w:hint="default" w:ascii="monospace" w:hAnsi="monospace" w:eastAsia="monospace" w:cs="monospace"/>
      <w:sz w:val="20"/>
    </w:rPr>
  </w:style>
  <w:style w:type="character" w:styleId="14">
    <w:name w:val="HTML Acronym"/>
    <w:basedOn w:val="8"/>
    <w:semiHidden/>
    <w:unhideWhenUsed/>
    <w:qFormat/>
    <w:uiPriority w:val="99"/>
  </w:style>
  <w:style w:type="character" w:styleId="15">
    <w:name w:val="HTML Variable"/>
    <w:basedOn w:val="8"/>
    <w:semiHidden/>
    <w:unhideWhenUsed/>
    <w:qFormat/>
    <w:uiPriority w:val="99"/>
  </w:style>
  <w:style w:type="character" w:styleId="16">
    <w:name w:val="Hyperlink"/>
    <w:basedOn w:val="8"/>
    <w:semiHidden/>
    <w:unhideWhenUsed/>
    <w:qFormat/>
    <w:uiPriority w:val="99"/>
    <w:rPr>
      <w:color w:val="0000FF"/>
      <w:u w:val="none"/>
    </w:rPr>
  </w:style>
  <w:style w:type="character" w:styleId="17">
    <w:name w:val="HTML Code"/>
    <w:basedOn w:val="8"/>
    <w:semiHidden/>
    <w:unhideWhenUsed/>
    <w:qFormat/>
    <w:uiPriority w:val="99"/>
    <w:rPr>
      <w:rFonts w:hint="default" w:ascii="monospace" w:hAnsi="monospace" w:eastAsia="monospace" w:cs="monospace"/>
      <w:sz w:val="20"/>
    </w:rPr>
  </w:style>
  <w:style w:type="character" w:styleId="18">
    <w:name w:val="HTML Cite"/>
    <w:basedOn w:val="8"/>
    <w:semiHidden/>
    <w:unhideWhenUsed/>
    <w:qFormat/>
    <w:uiPriority w:val="99"/>
  </w:style>
  <w:style w:type="character" w:styleId="19">
    <w:name w:val="HTML Keyboard"/>
    <w:basedOn w:val="8"/>
    <w:semiHidden/>
    <w:unhideWhenUsed/>
    <w:qFormat/>
    <w:uiPriority w:val="99"/>
    <w:rPr>
      <w:rFonts w:hint="default" w:ascii="monospace" w:hAnsi="monospace" w:eastAsia="monospace" w:cs="monospace"/>
      <w:sz w:val="20"/>
    </w:rPr>
  </w:style>
  <w:style w:type="character" w:styleId="20">
    <w:name w:val="HTML Sample"/>
    <w:basedOn w:val="8"/>
    <w:semiHidden/>
    <w:unhideWhenUsed/>
    <w:qFormat/>
    <w:uiPriority w:val="99"/>
    <w:rPr>
      <w:rFonts w:ascii="monospace" w:hAnsi="monospace" w:eastAsia="monospace" w:cs="monospace"/>
    </w:rPr>
  </w:style>
  <w:style w:type="paragraph" w:styleId="21">
    <w:name w:val="List Paragraph"/>
    <w:basedOn w:val="1"/>
    <w:qFormat/>
    <w:uiPriority w:val="34"/>
    <w:pPr>
      <w:ind w:firstLine="420" w:firstLineChars="200"/>
    </w:pPr>
  </w:style>
  <w:style w:type="character" w:customStyle="1" w:styleId="22">
    <w:name w:val="页眉 字符"/>
    <w:basedOn w:val="8"/>
    <w:link w:val="5"/>
    <w:qFormat/>
    <w:uiPriority w:val="99"/>
    <w:rPr>
      <w:rFonts w:ascii="Calibri" w:hAnsi="Calibri" w:eastAsia="宋体" w:cs="Times New Roman"/>
      <w:sz w:val="18"/>
      <w:szCs w:val="18"/>
    </w:rPr>
  </w:style>
  <w:style w:type="character" w:customStyle="1" w:styleId="23">
    <w:name w:val="页脚 字符"/>
    <w:basedOn w:val="8"/>
    <w:link w:val="4"/>
    <w:qFormat/>
    <w:uiPriority w:val="99"/>
    <w:rPr>
      <w:rFonts w:ascii="Calibri" w:hAnsi="Calibri" w:eastAsia="宋体" w:cs="Times New Roman"/>
      <w:sz w:val="18"/>
      <w:szCs w:val="18"/>
    </w:rPr>
  </w:style>
  <w:style w:type="character" w:customStyle="1" w:styleId="24">
    <w:name w:val="first-child"/>
    <w:basedOn w:val="8"/>
    <w:qFormat/>
    <w:uiPriority w:val="0"/>
  </w:style>
  <w:style w:type="character" w:customStyle="1" w:styleId="25">
    <w:name w:val="layui-layer-tabnow"/>
    <w:basedOn w:val="8"/>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2842</Words>
  <Characters>2946</Characters>
  <Lines>18</Lines>
  <Paragraphs>5</Paragraphs>
  <TotalTime>13</TotalTime>
  <ScaleCrop>false</ScaleCrop>
  <LinksUpToDate>false</LinksUpToDate>
  <CharactersWithSpaces>2949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2022-03-16T05:19:00Z</dcterms:created>
  <dc:creator>ZL</dc:creator>
  <cp:lastModifiedBy>李冲</cp:lastModifiedBy>
  <dcterms:modified xsi:type="dcterms:W3CDTF">2023-01-05T06:02:38Z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2FFE5956D431452584B1E8D7F7F4BF95</vt:lpwstr>
  </property>
</Properties>
</file>